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B8660" w14:textId="66D6C81C" w:rsidR="00384CF5" w:rsidRDefault="009628E3">
      <w:pPr>
        <w:pStyle w:val="a3"/>
        <w:spacing w:before="91" w:line="560" w:lineRule="exact"/>
        <w:ind w:left="3617"/>
        <w:outlineLvl w:val="0"/>
        <w:rPr>
          <w:rFonts w:ascii="方正小标宋简体" w:eastAsia="方正小标宋简体"/>
          <w:spacing w:val="-2"/>
          <w:sz w:val="44"/>
          <w:szCs w:val="44"/>
          <w:lang w:eastAsia="zh-TW"/>
          <w14:textOutline w14:w="5092" w14:cap="flat" w14:cmpd="sng" w14:algn="ctr">
            <w14:solidFill>
              <w14:srgbClr w14:val="000000"/>
            </w14:solidFill>
            <w14:prstDash w14:val="solid"/>
            <w14:miter w14:lim="0"/>
          </w14:textOutline>
        </w:rPr>
      </w:pPr>
      <w:r w:rsidRPr="00BB30F5">
        <w:rPr>
          <w:rFonts w:ascii="方正小标宋简体" w:eastAsia="PMingLiU" w:hint="eastAsia"/>
          <w:spacing w:val="-2"/>
          <w:sz w:val="44"/>
          <w:szCs w:val="44"/>
          <w:lang w:eastAsia="zh-TW"/>
          <w14:textOutline w14:w="5092" w14:cap="flat" w14:cmpd="sng" w14:algn="ctr">
            <w14:solidFill>
              <w14:srgbClr w14:val="000000"/>
            </w14:solidFill>
            <w14:prstDash w14:val="solid"/>
            <w14:miter w14:lim="0"/>
          </w14:textOutline>
        </w:rPr>
        <w:t>招</w:t>
      </w:r>
      <w:r w:rsidRPr="00BB30F5">
        <w:rPr>
          <w:rFonts w:eastAsia="PMingLiU" w:hint="eastAsia"/>
          <w:spacing w:val="-2"/>
          <w:sz w:val="44"/>
          <w:szCs w:val="44"/>
          <w:lang w:eastAsia="zh-TW"/>
          <w14:textOutline w14:w="5092" w14:cap="flat" w14:cmpd="sng" w14:algn="ctr">
            <w14:solidFill>
              <w14:srgbClr w14:val="000000"/>
            </w14:solidFill>
            <w14:prstDash w14:val="solid"/>
            <w14:miter w14:lim="0"/>
          </w14:textOutline>
        </w:rPr>
        <w:t>標</w:t>
      </w:r>
      <w:r w:rsidRPr="00BB30F5">
        <w:rPr>
          <w:rFonts w:ascii="方正小标宋简体" w:eastAsia="PMingLiU" w:hAnsi="方正小标宋简体" w:cs="方正小标宋简体" w:hint="eastAsia"/>
          <w:spacing w:val="-2"/>
          <w:sz w:val="44"/>
          <w:szCs w:val="44"/>
          <w:lang w:eastAsia="zh-TW"/>
          <w14:textOutline w14:w="5092" w14:cap="flat" w14:cmpd="sng" w14:algn="ctr">
            <w14:solidFill>
              <w14:srgbClr w14:val="000000"/>
            </w14:solidFill>
            <w14:prstDash w14:val="solid"/>
            <w14:miter w14:lim="0"/>
          </w14:textOutline>
        </w:rPr>
        <w:t>公告</w:t>
      </w:r>
    </w:p>
    <w:p w14:paraId="3DBF0371" w14:textId="77777777" w:rsidR="00384CF5" w:rsidRDefault="00384CF5">
      <w:pPr>
        <w:spacing w:line="560" w:lineRule="exact"/>
        <w:rPr>
          <w:lang w:eastAsia="zh-TW"/>
        </w:rPr>
      </w:pPr>
    </w:p>
    <w:p w14:paraId="63F3D579" w14:textId="060E86AE" w:rsidR="00384CF5" w:rsidRDefault="009628E3">
      <w:pPr>
        <w:pStyle w:val="a3"/>
        <w:spacing w:before="68" w:line="560" w:lineRule="exact"/>
        <w:ind w:right="6"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中國人壽保險（海外）股份有限公司就中國人壽保險（海外）股份有限公司雲機房租賃項目進行公開招標，請合格投標人提交密封的投標文件。</w:t>
      </w:r>
    </w:p>
    <w:p w14:paraId="1C51717B" w14:textId="3A5CDC5A" w:rsidR="00384CF5" w:rsidRDefault="009628E3">
      <w:pPr>
        <w:pStyle w:val="a3"/>
        <w:spacing w:before="68" w:line="560" w:lineRule="exact"/>
        <w:ind w:right="6"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公告日期：北京時間</w:t>
      </w:r>
      <w:r w:rsidRPr="00BB30F5">
        <w:rPr>
          <w:rFonts w:ascii="仿宋" w:eastAsia="PMingLiU" w:hAnsi="仿宋" w:cstheme="minorEastAsia"/>
          <w:snapToGrid/>
          <w:kern w:val="2"/>
          <w:sz w:val="32"/>
          <w:szCs w:val="32"/>
          <w:lang w:eastAsia="zh-TW"/>
        </w:rPr>
        <w:t xml:space="preserve"> 2024 </w:t>
      </w:r>
      <w:r w:rsidRPr="00BB30F5">
        <w:rPr>
          <w:rFonts w:ascii="仿宋" w:eastAsia="PMingLiU" w:hAnsi="仿宋" w:cstheme="minorEastAsia" w:hint="eastAsia"/>
          <w:snapToGrid/>
          <w:kern w:val="2"/>
          <w:sz w:val="32"/>
          <w:szCs w:val="32"/>
          <w:lang w:eastAsia="zh-TW"/>
        </w:rPr>
        <w:t>年</w:t>
      </w:r>
      <w:r w:rsidRPr="00BB30F5">
        <w:rPr>
          <w:rFonts w:ascii="仿宋" w:eastAsia="PMingLiU" w:hAnsi="仿宋" w:cstheme="minorEastAsia"/>
          <w:snapToGrid/>
          <w:kern w:val="2"/>
          <w:sz w:val="32"/>
          <w:szCs w:val="32"/>
          <w:lang w:eastAsia="zh-TW"/>
        </w:rPr>
        <w:t xml:space="preserve"> 2</w:t>
      </w:r>
      <w:r w:rsidRPr="00BB30F5">
        <w:rPr>
          <w:rFonts w:ascii="仿宋" w:eastAsia="PMingLiU" w:hAnsi="仿宋" w:cstheme="minorEastAsia" w:hint="eastAsia"/>
          <w:snapToGrid/>
          <w:kern w:val="2"/>
          <w:sz w:val="32"/>
          <w:szCs w:val="32"/>
          <w:lang w:eastAsia="zh-TW"/>
        </w:rPr>
        <w:t>月</w:t>
      </w:r>
      <w:r w:rsidR="007C6C66">
        <w:rPr>
          <w:rFonts w:ascii="仿宋" w:eastAsiaTheme="minorEastAsia" w:hAnsi="仿宋" w:cstheme="minorEastAsia" w:hint="eastAsia"/>
          <w:snapToGrid/>
          <w:kern w:val="2"/>
          <w:sz w:val="32"/>
          <w:szCs w:val="32"/>
          <w:lang w:eastAsia="zh-CN"/>
        </w:rPr>
        <w:t xml:space="preserve"> </w:t>
      </w:r>
      <w:r>
        <w:rPr>
          <w:rFonts w:ascii="仿宋" w:eastAsia="PMingLiU" w:hAnsi="仿宋" w:cstheme="minorEastAsia"/>
          <w:snapToGrid/>
          <w:kern w:val="2"/>
          <w:sz w:val="32"/>
          <w:szCs w:val="32"/>
          <w:lang w:eastAsia="zh-TW"/>
        </w:rPr>
        <w:t>23</w:t>
      </w:r>
      <w:r w:rsidR="007C6C66">
        <w:rPr>
          <w:rFonts w:ascii="仿宋" w:eastAsia="PMingLiU" w:hAnsi="仿宋" w:cstheme="minorEastAsia"/>
          <w:snapToGrid/>
          <w:kern w:val="2"/>
          <w:sz w:val="32"/>
          <w:szCs w:val="32"/>
          <w:lang w:eastAsia="zh-TW"/>
        </w:rPr>
        <w:t xml:space="preserve"> </w:t>
      </w:r>
      <w:bookmarkStart w:id="0" w:name="_GoBack"/>
      <w:bookmarkEnd w:id="0"/>
      <w:r w:rsidRPr="00BB30F5">
        <w:rPr>
          <w:rFonts w:ascii="仿宋" w:eastAsia="PMingLiU" w:hAnsi="仿宋" w:cstheme="minorEastAsia" w:hint="eastAsia"/>
          <w:snapToGrid/>
          <w:kern w:val="2"/>
          <w:sz w:val="32"/>
          <w:szCs w:val="32"/>
          <w:lang w:eastAsia="zh-TW"/>
        </w:rPr>
        <w:t>日</w:t>
      </w:r>
    </w:p>
    <w:p w14:paraId="7B7B2C15" w14:textId="23EBAA8D"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一、項目名稱：雲機房租賃</w:t>
      </w:r>
      <w:r w:rsidRPr="007308E2">
        <w:rPr>
          <w:rFonts w:ascii="黑体" w:eastAsia="PMingLiU" w:hAnsi="黑体" w:cs="黑体" w:hint="eastAsia"/>
          <w:snapToGrid/>
          <w:color w:val="auto"/>
          <w:kern w:val="2"/>
          <w:sz w:val="32"/>
          <w:szCs w:val="32"/>
          <w:lang w:eastAsia="zh-TW"/>
        </w:rPr>
        <w:t>項目</w:t>
      </w:r>
    </w:p>
    <w:p w14:paraId="3F572EDE" w14:textId="60140BA8"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二、項目編號：</w:t>
      </w:r>
      <w:r w:rsidRPr="00BB30F5">
        <w:rPr>
          <w:rFonts w:ascii="黑体" w:eastAsia="PMingLiU" w:hAnsi="黑体" w:cs="黑体"/>
          <w:snapToGrid/>
          <w:kern w:val="2"/>
          <w:sz w:val="32"/>
          <w:szCs w:val="32"/>
          <w:lang w:eastAsia="zh-TW"/>
        </w:rPr>
        <w:t>GWGL_QB202309280008</w:t>
      </w:r>
    </w:p>
    <w:p w14:paraId="0EADE3A0" w14:textId="11B1E02A"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三、招標內容：</w:t>
      </w:r>
    </w:p>
    <w:p w14:paraId="400236F5" w14:textId="4294BDE8" w:rsidR="00384CF5" w:rsidRDefault="009628E3">
      <w:pPr>
        <w:pStyle w:val="a3"/>
        <w:spacing w:before="68" w:line="560" w:lineRule="exact"/>
        <w:ind w:right="7" w:firstLine="640"/>
        <w:outlineLvl w:val="1"/>
        <w:rPr>
          <w:rFonts w:ascii="仿宋" w:eastAsia="仿宋" w:hAnsi="仿宋" w:cs="仿宋"/>
          <w:snapToGrid/>
          <w:kern w:val="2"/>
          <w:sz w:val="32"/>
          <w:szCs w:val="32"/>
          <w:highlight w:val="yellow"/>
          <w:lang w:eastAsia="zh-TW"/>
        </w:rPr>
      </w:pPr>
      <w:r w:rsidRPr="00BB30F5">
        <w:rPr>
          <w:rFonts w:ascii="仿宋" w:eastAsia="PMingLiU" w:hAnsi="仿宋" w:cs="仿宋"/>
          <w:snapToGrid/>
          <w:kern w:val="2"/>
          <w:sz w:val="32"/>
          <w:szCs w:val="32"/>
          <w:lang w:eastAsia="zh-TW"/>
        </w:rPr>
        <w:t>1</w:t>
      </w:r>
      <w:r w:rsidRPr="00BB30F5">
        <w:rPr>
          <w:rFonts w:ascii="仿宋" w:eastAsia="PMingLiU" w:hAnsi="仿宋" w:cs="仿宋" w:hint="eastAsia"/>
          <w:snapToGrid/>
          <w:kern w:val="2"/>
          <w:sz w:val="32"/>
          <w:szCs w:val="32"/>
          <w:lang w:eastAsia="zh-TW"/>
        </w:rPr>
        <w:t>．本</w:t>
      </w:r>
      <w:r w:rsidRPr="007308E2">
        <w:rPr>
          <w:rFonts w:ascii="黑体" w:eastAsia="PMingLiU" w:hAnsi="黑体" w:cs="黑体" w:hint="eastAsia"/>
          <w:snapToGrid/>
          <w:color w:val="auto"/>
          <w:kern w:val="2"/>
          <w:sz w:val="32"/>
          <w:szCs w:val="32"/>
          <w:lang w:eastAsia="zh-TW"/>
        </w:rPr>
        <w:t>項目</w:t>
      </w:r>
      <w:r w:rsidRPr="00BB30F5">
        <w:rPr>
          <w:rFonts w:ascii="仿宋" w:eastAsia="PMingLiU" w:hAnsi="仿宋" w:cs="仿宋" w:hint="eastAsia"/>
          <w:snapToGrid/>
          <w:kern w:val="2"/>
          <w:sz w:val="32"/>
          <w:szCs w:val="32"/>
          <w:lang w:eastAsia="zh-TW"/>
        </w:rPr>
        <w:t>共</w:t>
      </w:r>
      <w:r w:rsidRPr="00BB30F5">
        <w:rPr>
          <w:rFonts w:ascii="仿宋" w:eastAsia="PMingLiU" w:hAnsi="仿宋" w:cs="仿宋"/>
          <w:snapToGrid/>
          <w:kern w:val="2"/>
          <w:sz w:val="32"/>
          <w:szCs w:val="32"/>
          <w:lang w:eastAsia="zh-TW"/>
        </w:rPr>
        <w:t xml:space="preserve"> 1 </w:t>
      </w:r>
      <w:r w:rsidRPr="00BB30F5">
        <w:rPr>
          <w:rFonts w:ascii="仿宋" w:eastAsia="PMingLiU" w:hAnsi="仿宋" w:cs="仿宋" w:hint="eastAsia"/>
          <w:snapToGrid/>
          <w:kern w:val="2"/>
          <w:sz w:val="32"/>
          <w:szCs w:val="32"/>
          <w:lang w:eastAsia="zh-TW"/>
        </w:rPr>
        <w:t>包，</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相關採購需求如下：</w:t>
      </w:r>
    </w:p>
    <w:p w14:paraId="436042BF" w14:textId="0735E71E" w:rsidR="00DE480A" w:rsidRPr="009077A1" w:rsidRDefault="009628E3" w:rsidP="00DE480A">
      <w:pPr>
        <w:pStyle w:val="a3"/>
        <w:spacing w:before="68" w:line="560" w:lineRule="exact"/>
        <w:ind w:right="6" w:firstLineChars="200" w:firstLine="640"/>
        <w:rPr>
          <w:rFonts w:ascii="仿宋" w:eastAsia="仿宋" w:hAnsi="仿宋" w:cstheme="minorEastAsia"/>
          <w:snapToGrid/>
          <w:color w:val="FF0000"/>
          <w:kern w:val="2"/>
          <w:sz w:val="32"/>
          <w:szCs w:val="32"/>
          <w:lang w:eastAsia="zh-TW"/>
        </w:rPr>
      </w:pPr>
      <w:r w:rsidRPr="00BB30F5">
        <w:rPr>
          <w:rFonts w:ascii="仿宋" w:eastAsia="PMingLiU" w:hAnsi="仿宋" w:cstheme="minorEastAsia" w:hint="eastAsia"/>
          <w:snapToGrid/>
          <w:kern w:val="2"/>
          <w:sz w:val="32"/>
          <w:szCs w:val="32"/>
          <w:lang w:eastAsia="zh-TW"/>
        </w:rPr>
        <w:t>本</w:t>
      </w:r>
      <w:r w:rsidRPr="007308E2">
        <w:rPr>
          <w:rFonts w:ascii="黑体" w:eastAsia="PMingLiU" w:hAnsi="黑体" w:cs="黑体" w:hint="eastAsia"/>
          <w:snapToGrid/>
          <w:color w:val="auto"/>
          <w:kern w:val="2"/>
          <w:sz w:val="32"/>
          <w:szCs w:val="32"/>
          <w:lang w:eastAsia="zh-TW"/>
        </w:rPr>
        <w:t>項目</w:t>
      </w:r>
      <w:r w:rsidRPr="00BB30F5">
        <w:rPr>
          <w:rFonts w:ascii="仿宋" w:eastAsia="PMingLiU" w:hAnsi="仿宋" w:cstheme="minorEastAsia" w:hint="eastAsia"/>
          <w:snapToGrid/>
          <w:kern w:val="2"/>
          <w:sz w:val="32"/>
          <w:szCs w:val="32"/>
          <w:lang w:eastAsia="zh-TW"/>
        </w:rPr>
        <w:t>採購擬通過租用方式建成香港本地雲機房</w:t>
      </w:r>
      <w:r w:rsidRPr="007308E2">
        <w:rPr>
          <w:rFonts w:ascii="仿宋" w:eastAsia="PMingLiU" w:hAnsi="仿宋" w:cstheme="minorEastAsia" w:hint="eastAsia"/>
          <w:snapToGrid/>
          <w:color w:val="auto"/>
          <w:kern w:val="2"/>
          <w:sz w:val="32"/>
          <w:szCs w:val="32"/>
          <w:lang w:eastAsia="zh-TW"/>
        </w:rPr>
        <w:t>。</w:t>
      </w:r>
    </w:p>
    <w:p w14:paraId="06D25301" w14:textId="32ADD289" w:rsidR="00384CF5" w:rsidRDefault="009628E3">
      <w:pPr>
        <w:pStyle w:val="a3"/>
        <w:spacing w:before="68" w:line="560" w:lineRule="exact"/>
        <w:ind w:right="7" w:firstLine="640"/>
        <w:outlineLvl w:val="1"/>
        <w:rPr>
          <w:rFonts w:ascii="仿宋" w:eastAsia="仿宋" w:hAnsi="仿宋" w:cs="仿宋"/>
          <w:snapToGrid/>
          <w:kern w:val="2"/>
          <w:sz w:val="32"/>
          <w:szCs w:val="32"/>
          <w:lang w:eastAsia="zh-TW"/>
        </w:rPr>
      </w:pPr>
      <w:r w:rsidRPr="00BB30F5">
        <w:rPr>
          <w:rFonts w:ascii="仿宋" w:eastAsia="PMingLiU" w:hAnsi="仿宋" w:cs="仿宋"/>
          <w:snapToGrid/>
          <w:kern w:val="2"/>
          <w:sz w:val="32"/>
          <w:szCs w:val="32"/>
          <w:lang w:eastAsia="zh-TW"/>
        </w:rPr>
        <w:t>2</w:t>
      </w:r>
      <w:r w:rsidRPr="00BB30F5">
        <w:rPr>
          <w:rFonts w:ascii="仿宋" w:eastAsia="PMingLiU" w:hAnsi="仿宋" w:cs="仿宋" w:hint="eastAsia"/>
          <w:snapToGrid/>
          <w:kern w:val="2"/>
          <w:sz w:val="32"/>
          <w:szCs w:val="32"/>
          <w:lang w:eastAsia="zh-TW"/>
        </w:rPr>
        <w:t>．中選數量：</w:t>
      </w:r>
    </w:p>
    <w:p w14:paraId="5678AEEE" w14:textId="52383901" w:rsidR="00DE480A" w:rsidRPr="00DE480A" w:rsidRDefault="009628E3" w:rsidP="001F7CA5">
      <w:pPr>
        <w:pStyle w:val="a3"/>
        <w:spacing w:before="68" w:line="560" w:lineRule="exact"/>
        <w:ind w:right="6"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如有效合格投標人數</w:t>
      </w:r>
      <w:r w:rsidRPr="00BB30F5">
        <w:rPr>
          <w:rFonts w:ascii="仿宋" w:eastAsia="PMingLiU" w:hAnsi="仿宋" w:cstheme="minorEastAsia"/>
          <w:snapToGrid/>
          <w:kern w:val="2"/>
          <w:sz w:val="32"/>
          <w:szCs w:val="32"/>
          <w:lang w:eastAsia="zh-TW"/>
        </w:rPr>
        <w:t xml:space="preserve"> 4 </w:t>
      </w:r>
      <w:r w:rsidRPr="00BB30F5">
        <w:rPr>
          <w:rFonts w:ascii="仿宋" w:eastAsia="PMingLiU" w:hAnsi="仿宋" w:cstheme="minorEastAsia" w:hint="eastAsia"/>
          <w:snapToGrid/>
          <w:kern w:val="2"/>
          <w:sz w:val="32"/>
          <w:szCs w:val="32"/>
          <w:lang w:eastAsia="zh-TW"/>
        </w:rPr>
        <w:t>家（不含）以下按廢標處理；</w:t>
      </w:r>
      <w:r w:rsidR="001F7CA5" w:rsidRPr="00DE480A">
        <w:rPr>
          <w:rFonts w:ascii="仿宋" w:eastAsia="仿宋" w:hAnsi="仿宋" w:cstheme="minorEastAsia"/>
          <w:snapToGrid/>
          <w:kern w:val="2"/>
          <w:sz w:val="32"/>
          <w:szCs w:val="32"/>
          <w:lang w:eastAsia="zh-TW"/>
        </w:rPr>
        <w:t xml:space="preserve"> </w:t>
      </w:r>
    </w:p>
    <w:p w14:paraId="6EDBB6DA" w14:textId="5BDE2A0F" w:rsidR="00DE480A" w:rsidRPr="00DE480A" w:rsidRDefault="009628E3" w:rsidP="00DE480A">
      <w:pPr>
        <w:pStyle w:val="a3"/>
        <w:spacing w:before="68" w:line="560" w:lineRule="exact"/>
        <w:ind w:right="6"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如有效合格投標人數</w:t>
      </w:r>
      <w:r w:rsidRPr="00BB30F5">
        <w:rPr>
          <w:rFonts w:ascii="仿宋" w:eastAsia="PMingLiU" w:hAnsi="仿宋" w:cstheme="minorEastAsia"/>
          <w:snapToGrid/>
          <w:kern w:val="2"/>
          <w:sz w:val="32"/>
          <w:szCs w:val="32"/>
          <w:lang w:eastAsia="zh-TW"/>
        </w:rPr>
        <w:t xml:space="preserve"> 4 </w:t>
      </w:r>
      <w:r w:rsidRPr="00BB30F5">
        <w:rPr>
          <w:rFonts w:ascii="仿宋" w:eastAsia="PMingLiU" w:hAnsi="仿宋" w:cstheme="minorEastAsia" w:hint="eastAsia"/>
          <w:snapToGrid/>
          <w:kern w:val="2"/>
          <w:sz w:val="32"/>
          <w:szCs w:val="32"/>
          <w:lang w:eastAsia="zh-TW"/>
        </w:rPr>
        <w:t>家（含）以上，中標人數量：</w:t>
      </w:r>
      <w:r w:rsidRPr="00BB30F5">
        <w:rPr>
          <w:rFonts w:ascii="仿宋" w:eastAsia="PMingLiU" w:hAnsi="仿宋" w:cstheme="minorEastAsia"/>
          <w:snapToGrid/>
          <w:kern w:val="2"/>
          <w:sz w:val="32"/>
          <w:szCs w:val="32"/>
          <w:lang w:eastAsia="zh-TW"/>
        </w:rPr>
        <w:t>2</w:t>
      </w:r>
      <w:r w:rsidRPr="00BB30F5">
        <w:rPr>
          <w:rFonts w:ascii="仿宋" w:eastAsia="PMingLiU" w:hAnsi="仿宋" w:cstheme="minorEastAsia" w:hint="eastAsia"/>
          <w:snapToGrid/>
          <w:kern w:val="2"/>
          <w:sz w:val="32"/>
          <w:szCs w:val="32"/>
          <w:lang w:eastAsia="zh-TW"/>
        </w:rPr>
        <w:t>名</w:t>
      </w:r>
    </w:p>
    <w:p w14:paraId="76C2F7A6" w14:textId="14471BB4" w:rsidR="00384CF5" w:rsidRPr="00DE480A" w:rsidRDefault="009628E3" w:rsidP="00DE480A">
      <w:pPr>
        <w:pStyle w:val="a3"/>
        <w:spacing w:before="68" w:line="560" w:lineRule="exact"/>
        <w:ind w:right="7" w:firstLine="640"/>
        <w:outlineLvl w:val="1"/>
        <w:rPr>
          <w:rFonts w:ascii="仿宋" w:eastAsia="仿宋" w:hAnsi="仿宋" w:cstheme="minorEastAsia"/>
          <w:snapToGrid/>
          <w:kern w:val="2"/>
          <w:sz w:val="32"/>
          <w:szCs w:val="32"/>
          <w:lang w:eastAsia="zh-TW"/>
        </w:rPr>
      </w:pPr>
      <w:r w:rsidRPr="00BB30F5">
        <w:rPr>
          <w:rFonts w:ascii="仿宋" w:eastAsia="PMingLiU" w:hAnsi="仿宋" w:cstheme="minorEastAsia"/>
          <w:snapToGrid/>
          <w:kern w:val="2"/>
          <w:sz w:val="32"/>
          <w:szCs w:val="32"/>
          <w:lang w:eastAsia="zh-TW"/>
        </w:rPr>
        <w:t>3</w:t>
      </w:r>
      <w:r w:rsidRPr="00BB30F5">
        <w:rPr>
          <w:rFonts w:ascii="仿宋" w:eastAsia="PMingLiU" w:hAnsi="仿宋" w:cstheme="minorEastAsia" w:hint="eastAsia"/>
          <w:snapToGrid/>
          <w:kern w:val="2"/>
          <w:sz w:val="32"/>
          <w:szCs w:val="32"/>
          <w:lang w:eastAsia="zh-TW"/>
        </w:rPr>
        <w:t>．服務期限：自合同簽訂之日起</w:t>
      </w:r>
      <w:r w:rsidRPr="00BB30F5">
        <w:rPr>
          <w:rFonts w:ascii="仿宋" w:eastAsia="PMingLiU" w:hAnsi="仿宋" w:cstheme="minorEastAsia"/>
          <w:snapToGrid/>
          <w:kern w:val="2"/>
          <w:sz w:val="32"/>
          <w:szCs w:val="32"/>
          <w:lang w:eastAsia="zh-TW"/>
        </w:rPr>
        <w:t>3</w:t>
      </w:r>
      <w:r w:rsidRPr="00BB30F5">
        <w:rPr>
          <w:rFonts w:ascii="仿宋" w:eastAsia="PMingLiU" w:hAnsi="仿宋" w:cstheme="minorEastAsia" w:hint="eastAsia"/>
          <w:snapToGrid/>
          <w:kern w:val="2"/>
          <w:sz w:val="32"/>
          <w:szCs w:val="32"/>
          <w:lang w:eastAsia="zh-TW"/>
        </w:rPr>
        <w:t>年。</w:t>
      </w:r>
    </w:p>
    <w:p w14:paraId="30A3A121" w14:textId="2070ACC8"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四、合格投標人必須符合以下條件，否則招標人有權拒絕投標人的投標</w:t>
      </w:r>
      <w:r w:rsidRPr="00BB30F5">
        <w:rPr>
          <w:rFonts w:ascii="仿宋" w:eastAsia="PMingLiU" w:hAnsi="仿宋" w:cstheme="minorEastAsia" w:hint="eastAsia"/>
          <w:snapToGrid/>
          <w:kern w:val="2"/>
          <w:sz w:val="32"/>
          <w:szCs w:val="32"/>
          <w:lang w:eastAsia="zh-TW"/>
        </w:rPr>
        <w:t>。</w:t>
      </w:r>
    </w:p>
    <w:p w14:paraId="1069325A" w14:textId="4D47F299" w:rsidR="00384CF5" w:rsidRPr="00DE480A" w:rsidRDefault="009628E3" w:rsidP="00DE480A">
      <w:pPr>
        <w:pStyle w:val="a3"/>
        <w:spacing w:before="68" w:line="560" w:lineRule="exact"/>
        <w:ind w:right="6"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本項目合格的投標人應具備以下條件：</w:t>
      </w:r>
    </w:p>
    <w:p w14:paraId="34560262" w14:textId="68EA3E3D" w:rsidR="007C4874" w:rsidRPr="007C4874" w:rsidRDefault="009628E3" w:rsidP="007C4874">
      <w:pPr>
        <w:pStyle w:val="a3"/>
        <w:numPr>
          <w:ilvl w:val="0"/>
          <w:numId w:val="9"/>
        </w:numPr>
        <w:spacing w:before="68" w:line="560" w:lineRule="exact"/>
        <w:ind w:right="6"/>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投標人必須是在</w:t>
      </w:r>
      <w:r w:rsidRPr="007308E2">
        <w:rPr>
          <w:rFonts w:ascii="仿宋" w:eastAsia="PMingLiU" w:hAnsi="仿宋" w:cstheme="minorEastAsia" w:hint="eastAsia"/>
          <w:snapToGrid/>
          <w:color w:val="auto"/>
          <w:kern w:val="2"/>
          <w:sz w:val="32"/>
          <w:szCs w:val="32"/>
          <w:lang w:eastAsia="zh-TW"/>
        </w:rPr>
        <w:t>香</w:t>
      </w:r>
      <w:r w:rsidRPr="00BB30F5">
        <w:rPr>
          <w:rFonts w:ascii="仿宋" w:eastAsia="PMingLiU" w:hAnsi="仿宋" w:cstheme="minorEastAsia" w:hint="eastAsia"/>
          <w:snapToGrid/>
          <w:kern w:val="2"/>
          <w:sz w:val="32"/>
          <w:szCs w:val="32"/>
          <w:lang w:eastAsia="zh-TW"/>
        </w:rPr>
        <w:t>港合法的註冊公司，並有相應的商業登記證明</w:t>
      </w:r>
      <w:r w:rsidRPr="00596FEF">
        <w:rPr>
          <w:rFonts w:ascii="仿宋" w:eastAsia="PMingLiU" w:hAnsi="仿宋" w:cstheme="minorEastAsia" w:hint="eastAsia"/>
          <w:snapToGrid/>
          <w:kern w:val="2"/>
          <w:sz w:val="32"/>
          <w:szCs w:val="32"/>
          <w:lang w:eastAsia="zh-TW"/>
        </w:rPr>
        <w:t>和本</w:t>
      </w:r>
      <w:r w:rsidRPr="00596FEF">
        <w:rPr>
          <w:rFonts w:ascii="仿宋" w:eastAsia="PMingLiU" w:hAnsi="仿宋" w:cstheme="minorEastAsia" w:hint="eastAsia"/>
          <w:bCs/>
          <w:snapToGrid/>
          <w:kern w:val="2"/>
          <w:sz w:val="32"/>
          <w:szCs w:val="32"/>
          <w:lang w:eastAsia="zh-TW"/>
        </w:rPr>
        <w:t>公司註冊文件</w:t>
      </w:r>
      <w:r w:rsidRPr="00BB30F5">
        <w:rPr>
          <w:rFonts w:ascii="仿宋" w:eastAsia="PMingLiU" w:hAnsi="仿宋" w:cstheme="minorEastAsia" w:hint="eastAsia"/>
          <w:snapToGrid/>
          <w:kern w:val="2"/>
          <w:sz w:val="32"/>
          <w:szCs w:val="32"/>
          <w:lang w:eastAsia="zh-TW"/>
        </w:rPr>
        <w:t>；</w:t>
      </w:r>
    </w:p>
    <w:p w14:paraId="62A64430" w14:textId="44F73526" w:rsidR="007C4874" w:rsidRPr="007C4874" w:rsidRDefault="009628E3" w:rsidP="001B31E5">
      <w:pPr>
        <w:pStyle w:val="a3"/>
        <w:numPr>
          <w:ilvl w:val="0"/>
          <w:numId w:val="9"/>
        </w:numPr>
        <w:spacing w:before="68" w:line="560" w:lineRule="exact"/>
        <w:ind w:right="6"/>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具有良好的商業信譽和健全的財務會計制度，並提供近</w:t>
      </w:r>
      <w:r w:rsidRPr="00BB30F5">
        <w:rPr>
          <w:rFonts w:ascii="仿宋" w:eastAsia="PMingLiU" w:hAnsi="仿宋" w:cstheme="minorEastAsia"/>
          <w:snapToGrid/>
          <w:kern w:val="2"/>
          <w:sz w:val="32"/>
          <w:szCs w:val="32"/>
          <w:lang w:eastAsia="zh-TW"/>
        </w:rPr>
        <w:t>3</w:t>
      </w:r>
      <w:r w:rsidRPr="00BB30F5">
        <w:rPr>
          <w:rFonts w:ascii="仿宋" w:eastAsia="PMingLiU" w:hAnsi="仿宋" w:cstheme="minorEastAsia" w:hint="eastAsia"/>
          <w:snapToGrid/>
          <w:kern w:val="2"/>
          <w:sz w:val="32"/>
          <w:szCs w:val="32"/>
          <w:lang w:eastAsia="zh-TW"/>
        </w:rPr>
        <w:t>年審計報告（由相應資質的會計師事務所出具的審計報告）報</w:t>
      </w:r>
      <w:r w:rsidRPr="00BB30F5">
        <w:rPr>
          <w:rFonts w:ascii="仿宋" w:eastAsia="PMingLiU" w:hAnsi="仿宋" w:cstheme="minorEastAsia" w:hint="eastAsia"/>
          <w:snapToGrid/>
          <w:kern w:val="2"/>
          <w:sz w:val="32"/>
          <w:szCs w:val="32"/>
          <w:lang w:eastAsia="zh-TW"/>
        </w:rPr>
        <w:lastRenderedPageBreak/>
        <w:t>告中有保留意見的均視為資格不符</w:t>
      </w:r>
      <w:r w:rsidRPr="001B31E5">
        <w:rPr>
          <w:rFonts w:asciiTheme="minorEastAsia" w:eastAsia="PMingLiU" w:hAnsiTheme="minorEastAsia" w:cstheme="minorEastAsia" w:hint="eastAsia"/>
          <w:snapToGrid/>
          <w:kern w:val="2"/>
          <w:sz w:val="32"/>
          <w:szCs w:val="32"/>
          <w:lang w:eastAsia="zh-TW"/>
        </w:rPr>
        <w:t>（公司成立不足三年的，提供自成立以來經審計的財務審計報告）</w:t>
      </w:r>
      <w:r w:rsidRPr="00BB30F5">
        <w:rPr>
          <w:rFonts w:ascii="仿宋" w:eastAsia="PMingLiU" w:hAnsi="仿宋" w:cstheme="minorEastAsia" w:hint="eastAsia"/>
          <w:snapToGrid/>
          <w:kern w:val="2"/>
          <w:sz w:val="32"/>
          <w:szCs w:val="32"/>
          <w:lang w:eastAsia="zh-TW"/>
        </w:rPr>
        <w:t>；</w:t>
      </w:r>
    </w:p>
    <w:p w14:paraId="1F92D66F" w14:textId="62706220" w:rsidR="007C4874" w:rsidRPr="007C4874" w:rsidRDefault="009628E3" w:rsidP="007C4874">
      <w:pPr>
        <w:pStyle w:val="a3"/>
        <w:numPr>
          <w:ilvl w:val="0"/>
          <w:numId w:val="9"/>
        </w:numPr>
        <w:spacing w:before="68" w:line="560" w:lineRule="exact"/>
        <w:ind w:right="6"/>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具有依法繳納稅收的良好記錄，並提供近一年的納稅記錄證明；</w:t>
      </w:r>
    </w:p>
    <w:p w14:paraId="5C91A957" w14:textId="65FCD2A4" w:rsidR="00384CF5" w:rsidRPr="00DE480A" w:rsidRDefault="009628E3" w:rsidP="001B31E5">
      <w:pPr>
        <w:pStyle w:val="a3"/>
        <w:numPr>
          <w:ilvl w:val="0"/>
          <w:numId w:val="9"/>
        </w:numPr>
        <w:spacing w:before="68" w:line="560" w:lineRule="exact"/>
        <w:ind w:right="6"/>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投標人是代理商的，須提供生產廠商針對該項目提供的授權委託書原件。一家</w:t>
      </w:r>
      <w:r w:rsidRPr="007308E2">
        <w:rPr>
          <w:rFonts w:ascii="仿宋" w:eastAsia="PMingLiU" w:hAnsi="仿宋" w:cstheme="minorEastAsia" w:hint="eastAsia"/>
          <w:snapToGrid/>
          <w:color w:val="auto"/>
          <w:kern w:val="2"/>
          <w:sz w:val="32"/>
          <w:szCs w:val="32"/>
          <w:lang w:eastAsia="zh-TW"/>
        </w:rPr>
        <w:t>服務或貨物生產廠商對同一品牌的服務或貨物</w:t>
      </w:r>
      <w:r>
        <w:rPr>
          <w:rFonts w:ascii="仿宋" w:eastAsia="PMingLiU" w:hAnsi="仿宋" w:cstheme="minorEastAsia" w:hint="eastAsia"/>
          <w:snapToGrid/>
          <w:kern w:val="2"/>
          <w:sz w:val="32"/>
          <w:szCs w:val="32"/>
          <w:lang w:eastAsia="zh-TW"/>
        </w:rPr>
        <w:t>，僅能委託一個代理商參加投標</w:t>
      </w:r>
      <w:r w:rsidRPr="00BB30F5">
        <w:rPr>
          <w:rFonts w:ascii="仿宋" w:eastAsia="PMingLiU" w:hAnsi="仿宋" w:cstheme="minorEastAsia" w:hint="eastAsia"/>
          <w:snapToGrid/>
          <w:kern w:val="2"/>
          <w:sz w:val="32"/>
          <w:szCs w:val="32"/>
          <w:lang w:eastAsia="zh-TW"/>
        </w:rPr>
        <w:t>。</w:t>
      </w:r>
    </w:p>
    <w:p w14:paraId="5B1A4D9C" w14:textId="00C2BC33"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五、</w:t>
      </w:r>
      <w:r w:rsidRPr="00BB30F5">
        <w:rPr>
          <w:rFonts w:ascii="黑体" w:eastAsia="PMingLiU" w:hAnsi="黑体" w:cs="黑体"/>
          <w:snapToGrid/>
          <w:kern w:val="2"/>
          <w:sz w:val="32"/>
          <w:szCs w:val="32"/>
          <w:lang w:eastAsia="zh-TW"/>
        </w:rPr>
        <w:t xml:space="preserve"> </w:t>
      </w:r>
      <w:r w:rsidRPr="00BB30F5">
        <w:rPr>
          <w:rFonts w:ascii="黑体" w:eastAsia="PMingLiU" w:hAnsi="黑体" w:cs="黑体" w:hint="eastAsia"/>
          <w:snapToGrid/>
          <w:kern w:val="2"/>
          <w:sz w:val="32"/>
          <w:szCs w:val="32"/>
          <w:lang w:eastAsia="zh-TW"/>
        </w:rPr>
        <w:t>供應商報名及招標</w:t>
      </w:r>
      <w:r w:rsidRPr="007308E2">
        <w:rPr>
          <w:rFonts w:ascii="黑体" w:eastAsia="PMingLiU" w:hAnsi="黑体" w:cs="黑体" w:hint="eastAsia"/>
          <w:snapToGrid/>
          <w:color w:val="auto"/>
          <w:kern w:val="2"/>
          <w:sz w:val="32"/>
          <w:szCs w:val="32"/>
          <w:lang w:eastAsia="zh-TW"/>
        </w:rPr>
        <w:t>文件</w:t>
      </w:r>
      <w:r w:rsidRPr="00BB30F5">
        <w:rPr>
          <w:rFonts w:ascii="黑体" w:eastAsia="PMingLiU" w:hAnsi="黑体" w:cs="黑体" w:hint="eastAsia"/>
          <w:snapToGrid/>
          <w:kern w:val="2"/>
          <w:sz w:val="32"/>
          <w:szCs w:val="32"/>
          <w:lang w:eastAsia="zh-TW"/>
        </w:rPr>
        <w:t>領取</w:t>
      </w:r>
    </w:p>
    <w:p w14:paraId="03F73C59" w14:textId="19EA5841" w:rsidR="00DE480A" w:rsidRDefault="009628E3">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BB30F5">
        <w:rPr>
          <w:rFonts w:ascii="仿宋" w:eastAsia="PMingLiU" w:hAnsi="仿宋" w:cs="仿宋" w:hint="eastAsia"/>
          <w:snapToGrid/>
          <w:kern w:val="2"/>
          <w:sz w:val="32"/>
          <w:szCs w:val="32"/>
          <w:lang w:eastAsia="zh-TW"/>
        </w:rPr>
        <w:t>報名時間：</w:t>
      </w:r>
      <w:r w:rsidR="007F07AD">
        <w:rPr>
          <w:rFonts w:ascii="仿宋" w:eastAsia="仿宋" w:hAnsi="仿宋" w:cs="仿宋"/>
          <w:snapToGrid/>
          <w:kern w:val="2"/>
          <w:sz w:val="32"/>
          <w:szCs w:val="32"/>
          <w:lang w:eastAsia="zh-CN"/>
        </w:rPr>
        <w:t xml:space="preserve"> </w:t>
      </w:r>
    </w:p>
    <w:p w14:paraId="1B203829" w14:textId="5AAEA339" w:rsidR="00384CF5" w:rsidRDefault="009628E3" w:rsidP="00DE480A">
      <w:pPr>
        <w:pStyle w:val="a3"/>
        <w:spacing w:before="68" w:line="560" w:lineRule="exact"/>
        <w:ind w:right="6" w:firstLineChars="200" w:firstLine="640"/>
        <w:rPr>
          <w:rFonts w:ascii="仿宋" w:eastAsia="仿宋" w:hAnsi="仿宋" w:cs="仿宋"/>
          <w:snapToGrid/>
          <w:kern w:val="2"/>
          <w:sz w:val="32"/>
          <w:szCs w:val="32"/>
          <w:lang w:eastAsia="zh-TW"/>
        </w:rPr>
      </w:pPr>
      <w:r w:rsidRPr="00BB30F5">
        <w:rPr>
          <w:rFonts w:ascii="仿宋" w:eastAsia="PMingLiU" w:hAnsi="仿宋" w:cs="仿宋" w:hint="eastAsia"/>
          <w:snapToGrid/>
          <w:kern w:val="2"/>
          <w:sz w:val="32"/>
          <w:szCs w:val="32"/>
          <w:lang w:eastAsia="zh-TW"/>
        </w:rPr>
        <w:t>招標公告發佈後</w:t>
      </w:r>
      <w:r w:rsidRPr="00BB30F5">
        <w:rPr>
          <w:rFonts w:ascii="仿宋" w:eastAsia="PMingLiU" w:hAnsi="仿宋" w:cs="仿宋"/>
          <w:snapToGrid/>
          <w:kern w:val="2"/>
          <w:sz w:val="32"/>
          <w:szCs w:val="32"/>
          <w:lang w:eastAsia="zh-TW"/>
        </w:rPr>
        <w:t xml:space="preserve"> 5 </w:t>
      </w:r>
      <w:r w:rsidRPr="00BB30F5">
        <w:rPr>
          <w:rFonts w:ascii="仿宋" w:eastAsia="PMingLiU" w:hAnsi="仿宋" w:cs="仿宋" w:hint="eastAsia"/>
          <w:snapToGrid/>
          <w:kern w:val="2"/>
          <w:sz w:val="32"/>
          <w:szCs w:val="32"/>
          <w:lang w:eastAsia="zh-TW"/>
        </w:rPr>
        <w:t>個工作日內。</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北京時間</w:t>
      </w:r>
      <w:r w:rsidRPr="00BB30F5">
        <w:rPr>
          <w:rFonts w:ascii="仿宋" w:eastAsia="PMingLiU" w:hAnsi="仿宋" w:cs="仿宋"/>
          <w:snapToGrid/>
          <w:kern w:val="2"/>
          <w:sz w:val="32"/>
          <w:szCs w:val="32"/>
          <w:lang w:eastAsia="zh-TW"/>
        </w:rPr>
        <w:t xml:space="preserve">2024 </w:t>
      </w:r>
      <w:r w:rsidRPr="00BB30F5">
        <w:rPr>
          <w:rFonts w:ascii="仿宋" w:eastAsia="PMingLiU" w:hAnsi="仿宋" w:cs="仿宋" w:hint="eastAsia"/>
          <w:snapToGrid/>
          <w:kern w:val="2"/>
          <w:sz w:val="32"/>
          <w:szCs w:val="32"/>
          <w:lang w:eastAsia="zh-TW"/>
        </w:rPr>
        <w:t>年</w:t>
      </w:r>
      <w:r w:rsidRPr="00BB30F5">
        <w:rPr>
          <w:rFonts w:ascii="仿宋" w:eastAsia="PMingLiU" w:hAnsi="仿宋" w:cs="仿宋"/>
          <w:snapToGrid/>
          <w:kern w:val="2"/>
          <w:sz w:val="32"/>
          <w:szCs w:val="32"/>
          <w:lang w:eastAsia="zh-TW"/>
        </w:rPr>
        <w:t xml:space="preserve"> 2 </w:t>
      </w:r>
      <w:r w:rsidRPr="00BB30F5">
        <w:rPr>
          <w:rFonts w:ascii="仿宋" w:eastAsia="PMingLiU" w:hAnsi="仿宋" w:cs="仿宋" w:hint="eastAsia"/>
          <w:snapToGrid/>
          <w:kern w:val="2"/>
          <w:sz w:val="32"/>
          <w:szCs w:val="32"/>
          <w:lang w:eastAsia="zh-TW"/>
        </w:rPr>
        <w:t>月</w:t>
      </w:r>
      <w:r w:rsidRPr="009628E3">
        <w:rPr>
          <w:rFonts w:ascii="仿宋" w:eastAsia="PMingLiU" w:hAnsi="仿宋" w:cs="仿宋"/>
          <w:snapToGrid/>
          <w:kern w:val="2"/>
          <w:sz w:val="32"/>
          <w:szCs w:val="32"/>
          <w:lang w:eastAsia="zh-TW"/>
        </w:rPr>
        <w:t xml:space="preserve"> </w:t>
      </w:r>
      <w:r>
        <w:rPr>
          <w:rFonts w:ascii="仿宋" w:eastAsia="PMingLiU" w:hAnsi="仿宋" w:cs="仿宋"/>
          <w:snapToGrid/>
          <w:kern w:val="2"/>
          <w:sz w:val="32"/>
          <w:szCs w:val="32"/>
          <w:lang w:eastAsia="zh-TW"/>
        </w:rPr>
        <w:t xml:space="preserve">26 </w:t>
      </w:r>
      <w:r w:rsidRPr="00BB30F5">
        <w:rPr>
          <w:rFonts w:ascii="仿宋" w:eastAsia="PMingLiU" w:hAnsi="仿宋" w:cs="仿宋" w:hint="eastAsia"/>
          <w:snapToGrid/>
          <w:kern w:val="2"/>
          <w:sz w:val="32"/>
          <w:szCs w:val="32"/>
          <w:lang w:eastAsia="zh-TW"/>
        </w:rPr>
        <w:t>日</w:t>
      </w:r>
      <w:r w:rsidRPr="00BB30F5">
        <w:rPr>
          <w:rFonts w:ascii="仿宋" w:eastAsia="PMingLiU" w:hAnsi="仿宋" w:cs="仿宋"/>
          <w:snapToGrid/>
          <w:kern w:val="2"/>
          <w:sz w:val="32"/>
          <w:szCs w:val="32"/>
          <w:lang w:eastAsia="zh-TW"/>
        </w:rPr>
        <w:t xml:space="preserve"> 09:00 </w:t>
      </w:r>
      <w:r w:rsidRPr="00BB30F5">
        <w:rPr>
          <w:rFonts w:ascii="仿宋" w:eastAsia="PMingLiU" w:hAnsi="仿宋" w:cs="仿宋" w:hint="eastAsia"/>
          <w:snapToGrid/>
          <w:kern w:val="2"/>
          <w:sz w:val="32"/>
          <w:szCs w:val="32"/>
          <w:lang w:eastAsia="zh-TW"/>
        </w:rPr>
        <w:t>至</w:t>
      </w:r>
      <w:r w:rsidRPr="00BB30F5">
        <w:rPr>
          <w:rFonts w:ascii="仿宋" w:eastAsia="PMingLiU" w:hAnsi="仿宋" w:cs="仿宋"/>
          <w:snapToGrid/>
          <w:kern w:val="2"/>
          <w:sz w:val="32"/>
          <w:szCs w:val="32"/>
          <w:lang w:eastAsia="zh-TW"/>
        </w:rPr>
        <w:t xml:space="preserve">2024 </w:t>
      </w:r>
      <w:r w:rsidRPr="00BB30F5">
        <w:rPr>
          <w:rFonts w:ascii="仿宋" w:eastAsia="PMingLiU" w:hAnsi="仿宋" w:cs="仿宋" w:hint="eastAsia"/>
          <w:snapToGrid/>
          <w:kern w:val="2"/>
          <w:sz w:val="32"/>
          <w:szCs w:val="32"/>
          <w:lang w:eastAsia="zh-TW"/>
        </w:rPr>
        <w:t>年</w:t>
      </w:r>
      <w:r w:rsidRPr="00BB30F5">
        <w:rPr>
          <w:rFonts w:ascii="仿宋" w:eastAsia="PMingLiU" w:hAnsi="仿宋" w:cs="仿宋"/>
          <w:snapToGrid/>
          <w:kern w:val="2"/>
          <w:sz w:val="32"/>
          <w:szCs w:val="32"/>
          <w:lang w:eastAsia="zh-TW"/>
        </w:rPr>
        <w:t xml:space="preserve"> </w:t>
      </w:r>
      <w:r>
        <w:rPr>
          <w:rFonts w:ascii="仿宋" w:eastAsia="PMingLiU" w:hAnsi="仿宋" w:cs="仿宋"/>
          <w:snapToGrid/>
          <w:kern w:val="2"/>
          <w:sz w:val="32"/>
          <w:szCs w:val="32"/>
          <w:lang w:eastAsia="zh-TW"/>
        </w:rPr>
        <w:t>3</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月</w:t>
      </w:r>
      <w:r w:rsidRPr="009628E3">
        <w:rPr>
          <w:rFonts w:ascii="仿宋" w:eastAsia="PMingLiU" w:hAnsi="仿宋" w:cs="仿宋"/>
          <w:snapToGrid/>
          <w:kern w:val="2"/>
          <w:sz w:val="32"/>
          <w:szCs w:val="32"/>
          <w:lang w:eastAsia="zh-TW"/>
        </w:rPr>
        <w:t xml:space="preserve"> </w:t>
      </w:r>
      <w:r>
        <w:rPr>
          <w:rFonts w:ascii="仿宋" w:eastAsia="PMingLiU" w:hAnsi="仿宋" w:cs="仿宋"/>
          <w:snapToGrid/>
          <w:kern w:val="2"/>
          <w:sz w:val="32"/>
          <w:szCs w:val="32"/>
          <w:lang w:eastAsia="zh-TW"/>
        </w:rPr>
        <w:t xml:space="preserve">1 </w:t>
      </w:r>
      <w:r w:rsidRPr="00BB30F5">
        <w:rPr>
          <w:rFonts w:ascii="仿宋" w:eastAsia="PMingLiU" w:hAnsi="仿宋" w:cs="仿宋" w:hint="eastAsia"/>
          <w:snapToGrid/>
          <w:kern w:val="2"/>
          <w:sz w:val="32"/>
          <w:szCs w:val="32"/>
          <w:lang w:eastAsia="zh-TW"/>
        </w:rPr>
        <w:t>日</w:t>
      </w:r>
      <w:r w:rsidRPr="00BB30F5">
        <w:rPr>
          <w:rFonts w:ascii="仿宋" w:eastAsia="PMingLiU" w:hAnsi="仿宋" w:cs="仿宋"/>
          <w:snapToGrid/>
          <w:kern w:val="2"/>
          <w:sz w:val="32"/>
          <w:szCs w:val="32"/>
          <w:lang w:eastAsia="zh-TW"/>
        </w:rPr>
        <w:t xml:space="preserve"> 18:00)</w:t>
      </w:r>
    </w:p>
    <w:p w14:paraId="5E6C416E" w14:textId="5DF1D2FF" w:rsidR="00DE480A" w:rsidRDefault="009628E3">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sidRPr="00BB30F5">
        <w:rPr>
          <w:rFonts w:ascii="仿宋" w:eastAsia="PMingLiU" w:hAnsi="仿宋" w:cs="仿宋" w:hint="eastAsia"/>
          <w:snapToGrid/>
          <w:kern w:val="2"/>
          <w:sz w:val="32"/>
          <w:szCs w:val="32"/>
          <w:lang w:eastAsia="zh-TW"/>
        </w:rPr>
        <w:t>報名方式：</w:t>
      </w:r>
    </w:p>
    <w:p w14:paraId="3E17323E" w14:textId="4E676022" w:rsidR="00384CF5" w:rsidRPr="007308E2" w:rsidRDefault="009628E3" w:rsidP="00DE480A">
      <w:pPr>
        <w:pStyle w:val="a3"/>
        <w:spacing w:before="68" w:line="560" w:lineRule="exact"/>
        <w:ind w:right="6" w:firstLineChars="200" w:firstLine="640"/>
        <w:rPr>
          <w:rFonts w:ascii="仿宋" w:eastAsia="仿宋" w:hAnsi="仿宋" w:cs="仿宋"/>
          <w:snapToGrid/>
          <w:color w:val="auto"/>
          <w:kern w:val="2"/>
          <w:sz w:val="32"/>
          <w:szCs w:val="32"/>
          <w:lang w:eastAsia="zh-TW"/>
        </w:rPr>
      </w:pPr>
      <w:r w:rsidRPr="00BB30F5">
        <w:rPr>
          <w:rFonts w:ascii="仿宋" w:eastAsia="PMingLiU" w:hAnsi="仿宋" w:cs="仿宋" w:hint="eastAsia"/>
          <w:snapToGrid/>
          <w:kern w:val="2"/>
          <w:sz w:val="32"/>
          <w:szCs w:val="32"/>
          <w:lang w:eastAsia="zh-TW"/>
        </w:rPr>
        <w:t>報名參與招標人採購</w:t>
      </w:r>
      <w:r w:rsidRPr="007308E2">
        <w:rPr>
          <w:rFonts w:ascii="仿宋" w:eastAsia="PMingLiU" w:hAnsi="仿宋" w:cstheme="minorEastAsia" w:hint="eastAsia"/>
          <w:snapToGrid/>
          <w:color w:val="auto"/>
          <w:kern w:val="2"/>
          <w:sz w:val="32"/>
          <w:szCs w:val="32"/>
          <w:lang w:eastAsia="zh-TW"/>
        </w:rPr>
        <w:t>項目</w:t>
      </w:r>
      <w:r w:rsidRPr="007308E2">
        <w:rPr>
          <w:rFonts w:ascii="仿宋" w:eastAsia="PMingLiU" w:hAnsi="仿宋" w:cs="仿宋" w:hint="eastAsia"/>
          <w:snapToGrid/>
          <w:color w:val="auto"/>
          <w:kern w:val="2"/>
          <w:sz w:val="32"/>
          <w:szCs w:val="32"/>
          <w:lang w:eastAsia="zh-TW"/>
        </w:rPr>
        <w:t>的供應商應通過電子郵箱向招標人遞交有效的供應商報名申請材料，免費領取本</w:t>
      </w:r>
      <w:r w:rsidRPr="007308E2">
        <w:rPr>
          <w:rFonts w:ascii="仿宋" w:eastAsia="PMingLiU" w:hAnsi="仿宋" w:cstheme="minorEastAsia" w:hint="eastAsia"/>
          <w:snapToGrid/>
          <w:color w:val="auto"/>
          <w:kern w:val="2"/>
          <w:sz w:val="32"/>
          <w:szCs w:val="32"/>
          <w:lang w:eastAsia="zh-TW"/>
        </w:rPr>
        <w:t>項目</w:t>
      </w:r>
      <w:r w:rsidRPr="007308E2">
        <w:rPr>
          <w:rFonts w:ascii="仿宋" w:eastAsia="PMingLiU" w:hAnsi="仿宋" w:cs="仿宋" w:hint="eastAsia"/>
          <w:snapToGrid/>
          <w:color w:val="auto"/>
          <w:kern w:val="2"/>
          <w:sz w:val="32"/>
          <w:szCs w:val="32"/>
          <w:lang w:eastAsia="zh-TW"/>
        </w:rPr>
        <w:t>招標</w:t>
      </w:r>
      <w:r w:rsidRPr="007308E2">
        <w:rPr>
          <w:rFonts w:ascii="黑体" w:eastAsia="PMingLiU" w:hAnsi="黑体" w:cs="黑体" w:hint="eastAsia"/>
          <w:snapToGrid/>
          <w:color w:val="auto"/>
          <w:kern w:val="2"/>
          <w:sz w:val="32"/>
          <w:szCs w:val="32"/>
          <w:lang w:eastAsia="zh-TW"/>
        </w:rPr>
        <w:t>文件</w:t>
      </w:r>
      <w:r w:rsidRPr="007308E2">
        <w:rPr>
          <w:rFonts w:ascii="仿宋" w:eastAsia="PMingLiU" w:hAnsi="仿宋" w:cs="仿宋" w:hint="eastAsia"/>
          <w:snapToGrid/>
          <w:color w:val="auto"/>
          <w:kern w:val="2"/>
          <w:sz w:val="32"/>
          <w:szCs w:val="32"/>
          <w:lang w:eastAsia="zh-TW"/>
        </w:rPr>
        <w:t>。招標人收到報名電子材料後，通過電子郵箱發送招標</w:t>
      </w:r>
      <w:r w:rsidRPr="007308E2">
        <w:rPr>
          <w:rFonts w:ascii="黑体" w:eastAsia="PMingLiU" w:hAnsi="黑体" w:cs="黑体" w:hint="eastAsia"/>
          <w:snapToGrid/>
          <w:color w:val="auto"/>
          <w:kern w:val="2"/>
          <w:sz w:val="32"/>
          <w:szCs w:val="32"/>
          <w:lang w:eastAsia="zh-TW"/>
        </w:rPr>
        <w:t>文件</w:t>
      </w:r>
      <w:r w:rsidRPr="007308E2">
        <w:rPr>
          <w:rFonts w:ascii="仿宋" w:eastAsia="PMingLiU" w:hAnsi="仿宋" w:cs="仿宋" w:hint="eastAsia"/>
          <w:snapToGrid/>
          <w:color w:val="auto"/>
          <w:kern w:val="2"/>
          <w:sz w:val="32"/>
          <w:szCs w:val="32"/>
          <w:lang w:eastAsia="zh-TW"/>
        </w:rPr>
        <w:t>。</w:t>
      </w:r>
    </w:p>
    <w:p w14:paraId="1AEF5AF4" w14:textId="1B2AD800" w:rsidR="00384CF5" w:rsidRPr="007308E2" w:rsidRDefault="009628E3">
      <w:pPr>
        <w:pStyle w:val="a3"/>
        <w:numPr>
          <w:ilvl w:val="0"/>
          <w:numId w:val="2"/>
        </w:numPr>
        <w:spacing w:before="68" w:line="560" w:lineRule="exact"/>
        <w:ind w:right="7" w:firstLine="640"/>
        <w:outlineLvl w:val="1"/>
        <w:rPr>
          <w:rFonts w:ascii="仿宋" w:eastAsia="仿宋" w:hAnsi="仿宋" w:cs="仿宋"/>
          <w:snapToGrid/>
          <w:color w:val="auto"/>
          <w:kern w:val="2"/>
          <w:sz w:val="32"/>
          <w:szCs w:val="32"/>
          <w:lang w:eastAsia="zh-CN"/>
        </w:rPr>
      </w:pPr>
      <w:r w:rsidRPr="007308E2">
        <w:rPr>
          <w:rFonts w:ascii="仿宋" w:eastAsia="PMingLiU" w:hAnsi="仿宋" w:cs="仿宋" w:hint="eastAsia"/>
          <w:snapToGrid/>
          <w:color w:val="auto"/>
          <w:kern w:val="2"/>
          <w:sz w:val="32"/>
          <w:szCs w:val="32"/>
          <w:lang w:eastAsia="zh-TW"/>
        </w:rPr>
        <w:t>報名申請材料如下：</w:t>
      </w:r>
    </w:p>
    <w:p w14:paraId="6B8101BA" w14:textId="693192E9" w:rsidR="00384CF5" w:rsidRPr="007308E2" w:rsidRDefault="009628E3" w:rsidP="00DE480A">
      <w:pPr>
        <w:pStyle w:val="a3"/>
        <w:numPr>
          <w:ilvl w:val="0"/>
          <w:numId w:val="8"/>
        </w:numPr>
        <w:spacing w:before="68" w:line="560" w:lineRule="exact"/>
        <w:ind w:right="6"/>
        <w:rPr>
          <w:rFonts w:ascii="仿宋" w:eastAsia="仿宋" w:hAnsi="仿宋" w:cs="仿宋"/>
          <w:snapToGrid/>
          <w:color w:val="auto"/>
          <w:kern w:val="2"/>
          <w:sz w:val="32"/>
          <w:szCs w:val="32"/>
          <w:lang w:eastAsia="zh-TW"/>
        </w:rPr>
      </w:pPr>
      <w:r w:rsidRPr="007308E2">
        <w:rPr>
          <w:rFonts w:ascii="仿宋" w:eastAsia="PMingLiU" w:hAnsi="仿宋" w:cs="仿宋" w:hint="eastAsia"/>
          <w:snapToGrid/>
          <w:color w:val="auto"/>
          <w:kern w:val="2"/>
          <w:sz w:val="32"/>
          <w:szCs w:val="32"/>
          <w:lang w:eastAsia="zh-TW"/>
        </w:rPr>
        <w:t>招標</w:t>
      </w:r>
      <w:r w:rsidRPr="007308E2">
        <w:rPr>
          <w:rFonts w:ascii="黑体" w:eastAsia="PMingLiU" w:hAnsi="黑体" w:cs="黑体" w:hint="eastAsia"/>
          <w:snapToGrid/>
          <w:color w:val="auto"/>
          <w:kern w:val="2"/>
          <w:sz w:val="32"/>
          <w:szCs w:val="32"/>
          <w:lang w:eastAsia="zh-TW"/>
        </w:rPr>
        <w:t>檔</w:t>
      </w:r>
      <w:r w:rsidRPr="007308E2">
        <w:rPr>
          <w:rFonts w:ascii="仿宋" w:eastAsia="PMingLiU" w:hAnsi="仿宋" w:cs="仿宋" w:hint="eastAsia"/>
          <w:snapToGrid/>
          <w:color w:val="auto"/>
          <w:kern w:val="2"/>
          <w:sz w:val="32"/>
          <w:szCs w:val="32"/>
          <w:lang w:eastAsia="zh-TW"/>
        </w:rPr>
        <w:t>領取登記表（公告附件自行下載）並加蓋公章。</w:t>
      </w:r>
    </w:p>
    <w:p w14:paraId="4F2C3A86" w14:textId="3E0275F5" w:rsidR="00384CF5" w:rsidRDefault="009628E3" w:rsidP="00DE480A">
      <w:pPr>
        <w:pStyle w:val="a3"/>
        <w:numPr>
          <w:ilvl w:val="0"/>
          <w:numId w:val="8"/>
        </w:numPr>
        <w:spacing w:before="68" w:line="560" w:lineRule="exact"/>
        <w:ind w:right="6"/>
        <w:rPr>
          <w:rFonts w:ascii="仿宋" w:eastAsia="仿宋" w:hAnsi="仿宋" w:cs="仿宋"/>
          <w:snapToGrid/>
          <w:kern w:val="2"/>
          <w:sz w:val="32"/>
          <w:szCs w:val="32"/>
          <w:lang w:eastAsia="zh-TW"/>
        </w:rPr>
      </w:pPr>
      <w:r w:rsidRPr="007308E2">
        <w:rPr>
          <w:rFonts w:ascii="仿宋" w:eastAsia="PMingLiU" w:hAnsi="仿宋" w:cs="仿宋" w:hint="eastAsia"/>
          <w:snapToGrid/>
          <w:color w:val="auto"/>
          <w:kern w:val="2"/>
          <w:sz w:val="32"/>
          <w:szCs w:val="32"/>
          <w:lang w:eastAsia="zh-TW"/>
        </w:rPr>
        <w:t>保密協議書（公告附件自行下載）並加蓋公章</w:t>
      </w:r>
      <w:r w:rsidRPr="00BB30F5">
        <w:rPr>
          <w:rFonts w:ascii="仿宋" w:eastAsia="PMingLiU" w:hAnsi="仿宋" w:cs="仿宋" w:hint="eastAsia"/>
          <w:snapToGrid/>
          <w:kern w:val="2"/>
          <w:sz w:val="32"/>
          <w:szCs w:val="32"/>
          <w:lang w:eastAsia="zh-TW"/>
        </w:rPr>
        <w:t>。</w:t>
      </w:r>
    </w:p>
    <w:p w14:paraId="6ECE0D8E" w14:textId="3AE2461F" w:rsidR="00384CF5" w:rsidRDefault="009628E3" w:rsidP="00DE480A">
      <w:pPr>
        <w:pStyle w:val="a3"/>
        <w:numPr>
          <w:ilvl w:val="0"/>
          <w:numId w:val="8"/>
        </w:numPr>
        <w:spacing w:before="68" w:line="560" w:lineRule="exact"/>
        <w:ind w:right="6"/>
        <w:rPr>
          <w:rFonts w:ascii="仿宋" w:eastAsia="仿宋" w:hAnsi="仿宋" w:cs="仿宋"/>
          <w:snapToGrid/>
          <w:kern w:val="2"/>
          <w:sz w:val="32"/>
          <w:szCs w:val="32"/>
          <w:lang w:eastAsia="zh-TW"/>
        </w:rPr>
      </w:pPr>
      <w:r w:rsidRPr="00BB30F5">
        <w:rPr>
          <w:rFonts w:ascii="仿宋" w:eastAsia="PMingLiU" w:hAnsi="仿宋" w:cs="仿宋" w:hint="eastAsia"/>
          <w:snapToGrid/>
          <w:kern w:val="2"/>
          <w:sz w:val="32"/>
          <w:szCs w:val="32"/>
          <w:lang w:eastAsia="zh-TW"/>
        </w:rPr>
        <w:t>投標人</w:t>
      </w:r>
      <w:r w:rsidRPr="00BB30F5">
        <w:rPr>
          <w:rFonts w:ascii="仿宋" w:eastAsia="PMingLiU" w:hAnsi="仿宋" w:cs="仿宋"/>
          <w:snapToGrid/>
          <w:kern w:val="2"/>
          <w:sz w:val="32"/>
          <w:szCs w:val="32"/>
          <w:lang w:eastAsia="zh-TW"/>
        </w:rPr>
        <w:t>BR</w:t>
      </w:r>
      <w:r>
        <w:rPr>
          <w:rFonts w:ascii="仿宋" w:eastAsia="PMingLiU" w:hAnsi="仿宋" w:cs="仿宋" w:hint="eastAsia"/>
          <w:snapToGrid/>
          <w:kern w:val="2"/>
          <w:sz w:val="32"/>
          <w:szCs w:val="32"/>
          <w:lang w:eastAsia="zh-TW"/>
        </w:rPr>
        <w:t>登記證</w:t>
      </w:r>
      <w:r w:rsidRPr="00596FEF">
        <w:rPr>
          <w:rFonts w:asciiTheme="minorEastAsia" w:eastAsia="PMingLiU" w:hAnsiTheme="minorEastAsia" w:cs="仿宋" w:hint="eastAsia"/>
          <w:snapToGrid/>
          <w:kern w:val="2"/>
          <w:sz w:val="32"/>
          <w:szCs w:val="32"/>
          <w:lang w:eastAsia="zh-TW"/>
        </w:rPr>
        <w:t>副本和</w:t>
      </w:r>
      <w:r w:rsidRPr="00BB30F5">
        <w:rPr>
          <w:rFonts w:ascii="仿宋" w:eastAsia="PMingLiU" w:hAnsi="仿宋" w:cs="仿宋" w:hint="eastAsia"/>
          <w:snapToGrid/>
          <w:kern w:val="2"/>
          <w:sz w:val="32"/>
          <w:szCs w:val="32"/>
          <w:lang w:eastAsia="zh-TW"/>
        </w:rPr>
        <w:t>本</w:t>
      </w:r>
      <w:r>
        <w:rPr>
          <w:rFonts w:ascii="仿宋" w:eastAsia="PMingLiU" w:hAnsi="仿宋" w:cs="仿宋" w:hint="eastAsia"/>
          <w:bCs/>
          <w:snapToGrid/>
          <w:kern w:val="2"/>
          <w:sz w:val="32"/>
          <w:szCs w:val="32"/>
          <w:lang w:eastAsia="zh-TW"/>
        </w:rPr>
        <w:t>公司註冊</w:t>
      </w:r>
      <w:r w:rsidRPr="00596FEF">
        <w:rPr>
          <w:rFonts w:asciiTheme="minorEastAsia" w:eastAsia="PMingLiU" w:hAnsiTheme="minorEastAsia" w:cs="仿宋" w:hint="eastAsia"/>
          <w:bCs/>
          <w:snapToGrid/>
          <w:kern w:val="2"/>
          <w:sz w:val="32"/>
          <w:szCs w:val="32"/>
          <w:lang w:eastAsia="zh-TW"/>
        </w:rPr>
        <w:t>檔</w:t>
      </w:r>
      <w:r w:rsidRPr="00596FEF">
        <w:rPr>
          <w:rFonts w:ascii="仿宋" w:eastAsia="PMingLiU" w:hAnsi="仿宋" w:cs="仿宋" w:hint="eastAsia"/>
          <w:bCs/>
          <w:snapToGrid/>
          <w:kern w:val="2"/>
          <w:sz w:val="32"/>
          <w:szCs w:val="32"/>
          <w:lang w:eastAsia="zh-TW"/>
        </w:rPr>
        <w:t>副本</w:t>
      </w:r>
      <w:r w:rsidRPr="00BB30F5">
        <w:rPr>
          <w:rFonts w:ascii="仿宋" w:eastAsia="PMingLiU" w:hAnsi="仿宋" w:cs="仿宋" w:hint="eastAsia"/>
          <w:snapToGrid/>
          <w:kern w:val="2"/>
          <w:sz w:val="32"/>
          <w:szCs w:val="32"/>
          <w:lang w:eastAsia="zh-TW"/>
        </w:rPr>
        <w:t>加蓋公章。</w:t>
      </w:r>
    </w:p>
    <w:p w14:paraId="71EAE97C" w14:textId="0945C769" w:rsidR="00384CF5" w:rsidRPr="00DE480A" w:rsidRDefault="009628E3" w:rsidP="000469BC">
      <w:pPr>
        <w:pStyle w:val="a3"/>
        <w:numPr>
          <w:ilvl w:val="0"/>
          <w:numId w:val="8"/>
        </w:numPr>
        <w:spacing w:before="68" w:line="560" w:lineRule="exact"/>
        <w:ind w:right="6"/>
        <w:rPr>
          <w:rFonts w:ascii="仿宋" w:eastAsia="仿宋" w:hAnsi="仿宋" w:cstheme="minorEastAsia"/>
          <w:snapToGrid/>
          <w:kern w:val="2"/>
          <w:sz w:val="32"/>
          <w:szCs w:val="32"/>
          <w:lang w:eastAsia="zh-TW"/>
        </w:rPr>
      </w:pPr>
      <w:r w:rsidRPr="000469BC">
        <w:rPr>
          <w:rFonts w:ascii="仿宋" w:eastAsia="PMingLiU" w:hAnsi="仿宋" w:cstheme="minorEastAsia" w:hint="eastAsia"/>
          <w:snapToGrid/>
          <w:kern w:val="2"/>
          <w:sz w:val="32"/>
          <w:szCs w:val="32"/>
          <w:lang w:eastAsia="zh-TW"/>
        </w:rPr>
        <w:t>董事局委任決議書</w:t>
      </w:r>
      <w:r w:rsidRPr="00BB30F5">
        <w:rPr>
          <w:rFonts w:ascii="仿宋" w:eastAsia="PMingLiU" w:hAnsi="仿宋" w:cstheme="minorEastAsia" w:hint="eastAsia"/>
          <w:snapToGrid/>
          <w:kern w:val="2"/>
          <w:sz w:val="32"/>
          <w:szCs w:val="32"/>
          <w:lang w:eastAsia="zh-TW"/>
        </w:rPr>
        <w:t>簽字並加蓋公章（格式</w:t>
      </w:r>
      <w:r w:rsidRPr="009628E3">
        <w:rPr>
          <w:rFonts w:asciiTheme="minorEastAsia" w:eastAsia="PMingLiU" w:hAnsiTheme="minorEastAsia" w:cstheme="minorEastAsia" w:hint="eastAsia"/>
          <w:snapToGrid/>
          <w:kern w:val="2"/>
          <w:sz w:val="32"/>
          <w:szCs w:val="32"/>
          <w:lang w:eastAsia="zh-TW"/>
        </w:rPr>
        <w:t>詳見附件</w:t>
      </w:r>
      <w:r w:rsidRPr="00BB30F5">
        <w:rPr>
          <w:rFonts w:ascii="仿宋" w:eastAsia="PMingLiU" w:hAnsi="仿宋" w:cstheme="minorEastAsia" w:hint="eastAsia"/>
          <w:snapToGrid/>
          <w:kern w:val="2"/>
          <w:sz w:val="32"/>
          <w:szCs w:val="32"/>
          <w:lang w:eastAsia="zh-TW"/>
        </w:rPr>
        <w:t>）。</w:t>
      </w:r>
      <w:r w:rsidR="007F07AD" w:rsidRPr="00DE480A">
        <w:rPr>
          <w:rFonts w:ascii="仿宋" w:eastAsia="仿宋" w:hAnsi="仿宋" w:cstheme="minorEastAsia" w:hint="eastAsia"/>
          <w:snapToGrid/>
          <w:kern w:val="2"/>
          <w:sz w:val="32"/>
          <w:szCs w:val="32"/>
          <w:lang w:eastAsia="zh-TW"/>
        </w:rPr>
        <w:t xml:space="preserve"> </w:t>
      </w:r>
    </w:p>
    <w:p w14:paraId="5C0C1F46" w14:textId="6F3B723F" w:rsidR="00384CF5" w:rsidRPr="00DE480A" w:rsidRDefault="009628E3" w:rsidP="00DE480A">
      <w:pPr>
        <w:spacing w:before="68" w:line="560" w:lineRule="exact"/>
        <w:ind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以上材料均以</w:t>
      </w:r>
      <w:r w:rsidRPr="00BB30F5">
        <w:rPr>
          <w:rFonts w:ascii="仿宋" w:eastAsia="PMingLiU" w:hAnsi="仿宋" w:cstheme="minorEastAsia"/>
          <w:snapToGrid/>
          <w:kern w:val="2"/>
          <w:sz w:val="32"/>
          <w:szCs w:val="32"/>
          <w:lang w:eastAsia="zh-TW"/>
        </w:rPr>
        <w:t>pdf</w:t>
      </w:r>
      <w:r w:rsidRPr="00BB30F5">
        <w:rPr>
          <w:rFonts w:ascii="仿宋" w:eastAsia="PMingLiU" w:hAnsi="仿宋" w:cstheme="minorEastAsia" w:hint="eastAsia"/>
          <w:snapToGrid/>
          <w:kern w:val="2"/>
          <w:sz w:val="32"/>
          <w:szCs w:val="32"/>
          <w:lang w:eastAsia="zh-TW"/>
        </w:rPr>
        <w:t>彩色掃描件提供。</w:t>
      </w:r>
    </w:p>
    <w:p w14:paraId="5818A98E" w14:textId="2B3C2264"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六、</w:t>
      </w:r>
      <w:r w:rsidRPr="00BB30F5">
        <w:rPr>
          <w:rFonts w:ascii="黑体" w:eastAsia="PMingLiU" w:hAnsi="黑体" w:cs="黑体"/>
          <w:snapToGrid/>
          <w:kern w:val="2"/>
          <w:sz w:val="32"/>
          <w:szCs w:val="32"/>
          <w:lang w:eastAsia="zh-TW"/>
        </w:rPr>
        <w:t xml:space="preserve"> </w:t>
      </w:r>
      <w:r w:rsidRPr="00BB30F5">
        <w:rPr>
          <w:rFonts w:ascii="黑体" w:eastAsia="PMingLiU" w:hAnsi="黑体" w:cs="黑体" w:hint="eastAsia"/>
          <w:snapToGrid/>
          <w:kern w:val="2"/>
          <w:sz w:val="32"/>
          <w:szCs w:val="32"/>
          <w:lang w:eastAsia="zh-TW"/>
        </w:rPr>
        <w:t>提問截止時間和答覆時間</w:t>
      </w:r>
    </w:p>
    <w:p w14:paraId="452D805B" w14:textId="5CE3468B" w:rsidR="00384CF5" w:rsidRPr="007308E2" w:rsidRDefault="009628E3" w:rsidP="00F82AE2">
      <w:pPr>
        <w:pStyle w:val="a9"/>
        <w:numPr>
          <w:ilvl w:val="0"/>
          <w:numId w:val="10"/>
        </w:numPr>
        <w:spacing w:before="68" w:line="560" w:lineRule="exact"/>
        <w:ind w:firstLineChars="0"/>
        <w:rPr>
          <w:rFonts w:ascii="仿宋" w:eastAsia="仿宋" w:hAnsi="仿宋" w:cs="仿宋"/>
          <w:snapToGrid/>
          <w:color w:val="auto"/>
          <w:kern w:val="2"/>
          <w:sz w:val="32"/>
          <w:szCs w:val="32"/>
          <w:lang w:eastAsia="zh-TW"/>
        </w:rPr>
      </w:pPr>
      <w:r w:rsidRPr="00BB30F5">
        <w:rPr>
          <w:rFonts w:ascii="仿宋" w:eastAsia="PMingLiU" w:hAnsi="仿宋" w:cs="仿宋" w:hint="eastAsia"/>
          <w:snapToGrid/>
          <w:kern w:val="2"/>
          <w:sz w:val="32"/>
          <w:szCs w:val="32"/>
          <w:lang w:eastAsia="zh-TW"/>
        </w:rPr>
        <w:t>各投標人</w:t>
      </w:r>
      <w:r w:rsidRPr="007308E2">
        <w:rPr>
          <w:rFonts w:ascii="仿宋" w:eastAsia="PMingLiU" w:hAnsi="仿宋" w:cs="仿宋" w:hint="eastAsia"/>
          <w:snapToGrid/>
          <w:color w:val="auto"/>
          <w:kern w:val="2"/>
          <w:sz w:val="32"/>
          <w:szCs w:val="32"/>
          <w:lang w:eastAsia="zh-TW"/>
        </w:rPr>
        <w:t>對招標文件有異議的，應當向招標人發送郵件一次性提出問題。</w:t>
      </w:r>
    </w:p>
    <w:p w14:paraId="7DA1FFBE" w14:textId="52800240" w:rsidR="00384CF5" w:rsidRPr="007308E2" w:rsidRDefault="009628E3" w:rsidP="00DE480A">
      <w:pPr>
        <w:pStyle w:val="a9"/>
        <w:numPr>
          <w:ilvl w:val="0"/>
          <w:numId w:val="10"/>
        </w:numPr>
        <w:spacing w:before="68" w:line="560" w:lineRule="exact"/>
        <w:ind w:firstLineChars="0"/>
        <w:rPr>
          <w:rFonts w:ascii="仿宋" w:eastAsia="仿宋" w:hAnsi="仿宋" w:cs="仿宋"/>
          <w:snapToGrid/>
          <w:color w:val="auto"/>
          <w:kern w:val="2"/>
          <w:sz w:val="32"/>
          <w:szCs w:val="32"/>
          <w:lang w:eastAsia="zh-TW"/>
        </w:rPr>
      </w:pPr>
      <w:r w:rsidRPr="007308E2">
        <w:rPr>
          <w:rFonts w:ascii="仿宋" w:eastAsia="PMingLiU" w:hAnsi="仿宋" w:cs="仿宋" w:hint="eastAsia"/>
          <w:snapToGrid/>
          <w:color w:val="auto"/>
          <w:kern w:val="2"/>
          <w:sz w:val="32"/>
          <w:szCs w:val="32"/>
          <w:lang w:eastAsia="zh-TW"/>
        </w:rPr>
        <w:lastRenderedPageBreak/>
        <w:t>提問截止時間為北京時間</w:t>
      </w:r>
      <w:r w:rsidRPr="007308E2">
        <w:rPr>
          <w:rFonts w:ascii="仿宋" w:eastAsia="PMingLiU" w:hAnsi="仿宋" w:cs="仿宋"/>
          <w:snapToGrid/>
          <w:color w:val="auto"/>
          <w:kern w:val="2"/>
          <w:sz w:val="32"/>
          <w:szCs w:val="32"/>
          <w:lang w:eastAsia="zh-TW"/>
        </w:rPr>
        <w:t xml:space="preserve"> 2024 </w:t>
      </w:r>
      <w:r w:rsidRPr="007308E2">
        <w:rPr>
          <w:rFonts w:ascii="仿宋" w:eastAsia="PMingLiU" w:hAnsi="仿宋" w:cs="仿宋" w:hint="eastAsia"/>
          <w:snapToGrid/>
          <w:color w:val="auto"/>
          <w:kern w:val="2"/>
          <w:sz w:val="32"/>
          <w:szCs w:val="32"/>
          <w:lang w:eastAsia="zh-TW"/>
        </w:rPr>
        <w:t>年</w:t>
      </w:r>
      <w:r w:rsidRPr="007308E2">
        <w:rPr>
          <w:rFonts w:ascii="仿宋" w:eastAsia="PMingLiU" w:hAnsi="仿宋" w:cs="仿宋"/>
          <w:snapToGrid/>
          <w:color w:val="auto"/>
          <w:kern w:val="2"/>
          <w:sz w:val="32"/>
          <w:szCs w:val="32"/>
          <w:lang w:eastAsia="zh-TW"/>
        </w:rPr>
        <w:t xml:space="preserve"> </w:t>
      </w:r>
      <w:r>
        <w:rPr>
          <w:rFonts w:ascii="仿宋" w:eastAsia="PMingLiU" w:hAnsi="仿宋" w:cs="仿宋"/>
          <w:snapToGrid/>
          <w:color w:val="auto"/>
          <w:kern w:val="2"/>
          <w:sz w:val="32"/>
          <w:szCs w:val="32"/>
          <w:lang w:eastAsia="zh-TW"/>
        </w:rPr>
        <w:t>3</w:t>
      </w:r>
      <w:r w:rsidRPr="007308E2">
        <w:rPr>
          <w:rFonts w:ascii="仿宋" w:eastAsia="PMingLiU" w:hAnsi="仿宋" w:cs="仿宋"/>
          <w:snapToGrid/>
          <w:color w:val="auto"/>
          <w:kern w:val="2"/>
          <w:sz w:val="32"/>
          <w:szCs w:val="32"/>
          <w:lang w:eastAsia="zh-TW"/>
        </w:rPr>
        <w:t xml:space="preserve"> </w:t>
      </w:r>
      <w:r w:rsidRPr="007308E2">
        <w:rPr>
          <w:rFonts w:ascii="仿宋" w:eastAsia="PMingLiU" w:hAnsi="仿宋" w:cs="仿宋" w:hint="eastAsia"/>
          <w:snapToGrid/>
          <w:color w:val="auto"/>
          <w:kern w:val="2"/>
          <w:sz w:val="32"/>
          <w:szCs w:val="32"/>
          <w:lang w:eastAsia="zh-TW"/>
        </w:rPr>
        <w:t>月</w:t>
      </w:r>
      <w:r w:rsidRPr="007308E2">
        <w:rPr>
          <w:rFonts w:ascii="仿宋" w:eastAsia="PMingLiU" w:hAnsi="仿宋" w:cs="仿宋"/>
          <w:snapToGrid/>
          <w:color w:val="auto"/>
          <w:kern w:val="2"/>
          <w:sz w:val="32"/>
          <w:szCs w:val="32"/>
          <w:lang w:eastAsia="zh-TW"/>
        </w:rPr>
        <w:t xml:space="preserve"> </w:t>
      </w:r>
      <w:r>
        <w:rPr>
          <w:rFonts w:ascii="仿宋" w:eastAsia="PMingLiU" w:hAnsi="仿宋" w:cs="仿宋"/>
          <w:snapToGrid/>
          <w:color w:val="auto"/>
          <w:kern w:val="2"/>
          <w:sz w:val="32"/>
          <w:szCs w:val="32"/>
          <w:lang w:eastAsia="zh-TW"/>
        </w:rPr>
        <w:t>6</w:t>
      </w:r>
      <w:r w:rsidRPr="007308E2">
        <w:rPr>
          <w:rFonts w:ascii="仿宋" w:eastAsia="PMingLiU" w:hAnsi="仿宋" w:cs="仿宋"/>
          <w:snapToGrid/>
          <w:color w:val="auto"/>
          <w:kern w:val="2"/>
          <w:sz w:val="32"/>
          <w:szCs w:val="32"/>
          <w:lang w:eastAsia="zh-TW"/>
        </w:rPr>
        <w:t xml:space="preserve"> </w:t>
      </w:r>
      <w:r w:rsidRPr="007308E2">
        <w:rPr>
          <w:rFonts w:ascii="仿宋" w:eastAsia="PMingLiU" w:hAnsi="仿宋" w:cs="仿宋" w:hint="eastAsia"/>
          <w:snapToGrid/>
          <w:color w:val="auto"/>
          <w:kern w:val="2"/>
          <w:sz w:val="32"/>
          <w:szCs w:val="32"/>
          <w:lang w:eastAsia="zh-TW"/>
        </w:rPr>
        <w:t>日</w:t>
      </w:r>
      <w:r w:rsidRPr="007308E2">
        <w:rPr>
          <w:rFonts w:ascii="仿宋" w:eastAsia="PMingLiU" w:hAnsi="仿宋" w:cs="仿宋"/>
          <w:snapToGrid/>
          <w:color w:val="auto"/>
          <w:kern w:val="2"/>
          <w:sz w:val="32"/>
          <w:szCs w:val="32"/>
          <w:lang w:eastAsia="zh-TW"/>
        </w:rPr>
        <w:t xml:space="preserve"> 9:00</w:t>
      </w:r>
      <w:r w:rsidRPr="007308E2">
        <w:rPr>
          <w:rFonts w:ascii="仿宋" w:eastAsia="PMingLiU" w:hAnsi="仿宋" w:cs="仿宋" w:hint="eastAsia"/>
          <w:snapToGrid/>
          <w:color w:val="auto"/>
          <w:kern w:val="2"/>
          <w:sz w:val="32"/>
          <w:szCs w:val="32"/>
          <w:lang w:eastAsia="zh-TW"/>
        </w:rPr>
        <w:t>。</w:t>
      </w:r>
    </w:p>
    <w:p w14:paraId="4ADD1050" w14:textId="58C1EAEA" w:rsidR="00384CF5" w:rsidRPr="00DE480A" w:rsidRDefault="009628E3" w:rsidP="00F82AE2">
      <w:pPr>
        <w:pStyle w:val="a9"/>
        <w:numPr>
          <w:ilvl w:val="0"/>
          <w:numId w:val="10"/>
        </w:numPr>
        <w:spacing w:before="68" w:line="560" w:lineRule="exact"/>
        <w:ind w:firstLineChars="0"/>
        <w:rPr>
          <w:rFonts w:ascii="仿宋" w:eastAsia="仿宋" w:hAnsi="仿宋" w:cs="仿宋"/>
          <w:snapToGrid/>
          <w:kern w:val="2"/>
          <w:sz w:val="32"/>
          <w:szCs w:val="32"/>
          <w:lang w:eastAsia="zh-TW"/>
        </w:rPr>
      </w:pPr>
      <w:r w:rsidRPr="007308E2">
        <w:rPr>
          <w:rFonts w:ascii="仿宋" w:eastAsia="PMingLiU" w:hAnsi="仿宋" w:cs="仿宋" w:hint="eastAsia"/>
          <w:snapToGrid/>
          <w:color w:val="auto"/>
          <w:kern w:val="2"/>
          <w:sz w:val="32"/>
          <w:szCs w:val="32"/>
          <w:lang w:eastAsia="zh-TW"/>
        </w:rPr>
        <w:t>答覆截止時間為北京時間</w:t>
      </w:r>
      <w:r w:rsidRPr="007308E2">
        <w:rPr>
          <w:rFonts w:ascii="仿宋" w:eastAsia="PMingLiU" w:hAnsi="仿宋" w:cs="仿宋"/>
          <w:snapToGrid/>
          <w:color w:val="auto"/>
          <w:kern w:val="2"/>
          <w:sz w:val="32"/>
          <w:szCs w:val="32"/>
          <w:lang w:eastAsia="zh-TW"/>
        </w:rPr>
        <w:t xml:space="preserve"> 2024 </w:t>
      </w:r>
      <w:r w:rsidRPr="007308E2">
        <w:rPr>
          <w:rFonts w:ascii="仿宋" w:eastAsia="PMingLiU" w:hAnsi="仿宋" w:cs="仿宋" w:hint="eastAsia"/>
          <w:snapToGrid/>
          <w:color w:val="auto"/>
          <w:kern w:val="2"/>
          <w:sz w:val="32"/>
          <w:szCs w:val="32"/>
          <w:lang w:eastAsia="zh-TW"/>
        </w:rPr>
        <w:t>年</w:t>
      </w:r>
      <w:r w:rsidRPr="007308E2">
        <w:rPr>
          <w:rFonts w:ascii="仿宋" w:eastAsia="PMingLiU" w:hAnsi="仿宋" w:cs="仿宋"/>
          <w:snapToGrid/>
          <w:color w:val="auto"/>
          <w:kern w:val="2"/>
          <w:sz w:val="32"/>
          <w:szCs w:val="32"/>
          <w:lang w:eastAsia="zh-TW"/>
        </w:rPr>
        <w:t xml:space="preserve"> </w:t>
      </w:r>
      <w:r>
        <w:rPr>
          <w:rFonts w:ascii="仿宋" w:eastAsia="PMingLiU" w:hAnsi="仿宋" w:cs="仿宋"/>
          <w:snapToGrid/>
          <w:color w:val="auto"/>
          <w:kern w:val="2"/>
          <w:sz w:val="32"/>
          <w:szCs w:val="32"/>
          <w:lang w:eastAsia="zh-TW"/>
        </w:rPr>
        <w:t>3</w:t>
      </w:r>
      <w:r w:rsidRPr="007308E2">
        <w:rPr>
          <w:rFonts w:ascii="仿宋" w:eastAsia="PMingLiU" w:hAnsi="仿宋" w:cs="仿宋"/>
          <w:snapToGrid/>
          <w:color w:val="auto"/>
          <w:kern w:val="2"/>
          <w:sz w:val="32"/>
          <w:szCs w:val="32"/>
          <w:lang w:eastAsia="zh-TW"/>
        </w:rPr>
        <w:t xml:space="preserve"> </w:t>
      </w:r>
      <w:r w:rsidRPr="007308E2">
        <w:rPr>
          <w:rFonts w:ascii="仿宋" w:eastAsia="PMingLiU" w:hAnsi="仿宋" w:cs="仿宋" w:hint="eastAsia"/>
          <w:snapToGrid/>
          <w:color w:val="auto"/>
          <w:kern w:val="2"/>
          <w:sz w:val="32"/>
          <w:szCs w:val="32"/>
          <w:lang w:eastAsia="zh-TW"/>
        </w:rPr>
        <w:t>月</w:t>
      </w:r>
      <w:r w:rsidRPr="007308E2">
        <w:rPr>
          <w:rFonts w:ascii="仿宋" w:eastAsia="PMingLiU" w:hAnsi="仿宋" w:cs="仿宋"/>
          <w:snapToGrid/>
          <w:color w:val="auto"/>
          <w:kern w:val="2"/>
          <w:sz w:val="32"/>
          <w:szCs w:val="32"/>
          <w:lang w:eastAsia="zh-TW"/>
        </w:rPr>
        <w:t xml:space="preserve"> </w:t>
      </w:r>
      <w:r>
        <w:rPr>
          <w:rFonts w:ascii="仿宋" w:eastAsia="PMingLiU" w:hAnsi="仿宋" w:cs="仿宋"/>
          <w:snapToGrid/>
          <w:color w:val="auto"/>
          <w:kern w:val="2"/>
          <w:sz w:val="32"/>
          <w:szCs w:val="32"/>
          <w:lang w:eastAsia="zh-TW"/>
        </w:rPr>
        <w:t>8</w:t>
      </w:r>
      <w:r w:rsidRPr="007308E2">
        <w:rPr>
          <w:rFonts w:ascii="仿宋" w:eastAsia="PMingLiU" w:hAnsi="仿宋" w:cs="仿宋"/>
          <w:snapToGrid/>
          <w:color w:val="auto"/>
          <w:kern w:val="2"/>
          <w:sz w:val="32"/>
          <w:szCs w:val="32"/>
          <w:lang w:eastAsia="zh-TW"/>
        </w:rPr>
        <w:t xml:space="preserve"> </w:t>
      </w:r>
      <w:r w:rsidRPr="007308E2">
        <w:rPr>
          <w:rFonts w:ascii="仿宋" w:eastAsia="PMingLiU" w:hAnsi="仿宋" w:cs="仿宋" w:hint="eastAsia"/>
          <w:snapToGrid/>
          <w:color w:val="auto"/>
          <w:kern w:val="2"/>
          <w:sz w:val="32"/>
          <w:szCs w:val="32"/>
          <w:lang w:eastAsia="zh-TW"/>
        </w:rPr>
        <w:t>日</w:t>
      </w:r>
      <w:r w:rsidRPr="007308E2">
        <w:rPr>
          <w:rFonts w:ascii="仿宋" w:eastAsia="PMingLiU" w:hAnsi="仿宋" w:cs="仿宋"/>
          <w:snapToGrid/>
          <w:color w:val="auto"/>
          <w:kern w:val="2"/>
          <w:sz w:val="32"/>
          <w:szCs w:val="32"/>
          <w:lang w:eastAsia="zh-TW"/>
        </w:rPr>
        <w:t>18:00</w:t>
      </w:r>
      <w:r w:rsidRPr="007308E2">
        <w:rPr>
          <w:rFonts w:ascii="仿宋" w:eastAsia="PMingLiU" w:hAnsi="仿宋" w:cs="仿宋" w:hint="eastAsia"/>
          <w:snapToGrid/>
          <w:color w:val="auto"/>
          <w:kern w:val="2"/>
          <w:sz w:val="32"/>
          <w:szCs w:val="32"/>
          <w:lang w:eastAsia="zh-TW"/>
        </w:rPr>
        <w:t>，通過郵件統一回覆</w:t>
      </w:r>
      <w:r w:rsidRPr="00BB30F5">
        <w:rPr>
          <w:rFonts w:ascii="仿宋" w:eastAsia="PMingLiU" w:hAnsi="仿宋" w:cs="仿宋" w:hint="eastAsia"/>
          <w:snapToGrid/>
          <w:kern w:val="2"/>
          <w:sz w:val="32"/>
          <w:szCs w:val="32"/>
          <w:lang w:eastAsia="zh-TW"/>
        </w:rPr>
        <w:t>。</w:t>
      </w:r>
    </w:p>
    <w:p w14:paraId="1DC7A34F" w14:textId="07B8D97E"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七、投標截止時間、開標時間：</w:t>
      </w:r>
    </w:p>
    <w:p w14:paraId="0ED0C3CD" w14:textId="2D8F061B" w:rsidR="00384CF5" w:rsidRPr="008A2736" w:rsidRDefault="009628E3">
      <w:pPr>
        <w:pStyle w:val="a3"/>
        <w:numPr>
          <w:ilvl w:val="0"/>
          <w:numId w:val="5"/>
        </w:numPr>
        <w:spacing w:before="68" w:line="560" w:lineRule="exact"/>
        <w:ind w:right="7" w:firstLine="640"/>
        <w:outlineLvl w:val="1"/>
        <w:rPr>
          <w:rFonts w:ascii="仿宋" w:eastAsia="仿宋" w:hAnsi="仿宋" w:cs="仿宋"/>
          <w:snapToGrid/>
          <w:kern w:val="2"/>
          <w:sz w:val="32"/>
          <w:szCs w:val="32"/>
          <w:lang w:eastAsia="zh-TW"/>
        </w:rPr>
      </w:pPr>
      <w:r w:rsidRPr="00BB30F5">
        <w:rPr>
          <w:rFonts w:ascii="仿宋" w:eastAsia="PMingLiU" w:hAnsi="仿宋" w:cs="仿宋" w:hint="eastAsia"/>
          <w:snapToGrid/>
          <w:kern w:val="2"/>
          <w:sz w:val="32"/>
          <w:szCs w:val="32"/>
          <w:lang w:eastAsia="zh-TW"/>
        </w:rPr>
        <w:t>投標截至時間：北京時間</w:t>
      </w:r>
      <w:r w:rsidRPr="00BB30F5">
        <w:rPr>
          <w:rFonts w:ascii="仿宋" w:eastAsia="PMingLiU" w:hAnsi="仿宋" w:cs="仿宋"/>
          <w:snapToGrid/>
          <w:kern w:val="2"/>
          <w:sz w:val="32"/>
          <w:szCs w:val="32"/>
          <w:lang w:eastAsia="zh-TW"/>
        </w:rPr>
        <w:t xml:space="preserve"> 2024 </w:t>
      </w:r>
      <w:r w:rsidRPr="00BB30F5">
        <w:rPr>
          <w:rFonts w:ascii="仿宋" w:eastAsia="PMingLiU" w:hAnsi="仿宋" w:cs="仿宋" w:hint="eastAsia"/>
          <w:snapToGrid/>
          <w:kern w:val="2"/>
          <w:sz w:val="32"/>
          <w:szCs w:val="32"/>
          <w:lang w:eastAsia="zh-TW"/>
        </w:rPr>
        <w:t>年</w:t>
      </w:r>
      <w:r w:rsidRPr="00BB30F5">
        <w:rPr>
          <w:rFonts w:ascii="仿宋" w:eastAsia="PMingLiU" w:hAnsi="仿宋" w:cs="仿宋"/>
          <w:snapToGrid/>
          <w:kern w:val="2"/>
          <w:sz w:val="32"/>
          <w:szCs w:val="32"/>
          <w:lang w:eastAsia="zh-TW"/>
        </w:rPr>
        <w:t xml:space="preserve"> 3 </w:t>
      </w:r>
      <w:r w:rsidRPr="00BB30F5">
        <w:rPr>
          <w:rFonts w:ascii="仿宋" w:eastAsia="PMingLiU" w:hAnsi="仿宋" w:cs="仿宋" w:hint="eastAsia"/>
          <w:snapToGrid/>
          <w:kern w:val="2"/>
          <w:sz w:val="32"/>
          <w:szCs w:val="32"/>
          <w:lang w:eastAsia="zh-TW"/>
        </w:rPr>
        <w:t>月</w:t>
      </w:r>
      <w:r w:rsidRPr="00BB30F5">
        <w:rPr>
          <w:rFonts w:ascii="仿宋" w:eastAsia="PMingLiU" w:hAnsi="仿宋" w:cs="仿宋"/>
          <w:snapToGrid/>
          <w:kern w:val="2"/>
          <w:sz w:val="32"/>
          <w:szCs w:val="32"/>
          <w:lang w:eastAsia="zh-TW"/>
        </w:rPr>
        <w:t xml:space="preserve"> </w:t>
      </w:r>
      <w:r>
        <w:rPr>
          <w:rFonts w:ascii="仿宋" w:eastAsia="PMingLiU" w:hAnsi="仿宋" w:cs="仿宋"/>
          <w:snapToGrid/>
          <w:kern w:val="2"/>
          <w:sz w:val="32"/>
          <w:szCs w:val="32"/>
          <w:lang w:eastAsia="zh-TW"/>
        </w:rPr>
        <w:t>15</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日</w:t>
      </w:r>
      <w:r w:rsidRPr="00BB30F5">
        <w:rPr>
          <w:rFonts w:ascii="仿宋" w:eastAsia="PMingLiU" w:hAnsi="仿宋" w:cs="仿宋"/>
          <w:snapToGrid/>
          <w:kern w:val="2"/>
          <w:sz w:val="32"/>
          <w:szCs w:val="32"/>
          <w:lang w:eastAsia="zh-TW"/>
        </w:rPr>
        <w:t xml:space="preserve"> 9:59</w:t>
      </w:r>
    </w:p>
    <w:p w14:paraId="79F4487D" w14:textId="0A0B6AD7" w:rsidR="00384CF5" w:rsidRPr="008A2736" w:rsidRDefault="009628E3">
      <w:pPr>
        <w:pStyle w:val="a3"/>
        <w:numPr>
          <w:ilvl w:val="0"/>
          <w:numId w:val="5"/>
        </w:numPr>
        <w:spacing w:before="68" w:line="560" w:lineRule="exact"/>
        <w:ind w:right="7" w:firstLine="640"/>
        <w:outlineLvl w:val="1"/>
        <w:rPr>
          <w:rFonts w:ascii="仿宋" w:eastAsia="仿宋" w:hAnsi="仿宋" w:cs="仿宋"/>
          <w:snapToGrid/>
          <w:kern w:val="2"/>
          <w:sz w:val="32"/>
          <w:szCs w:val="32"/>
          <w:lang w:eastAsia="zh-TW"/>
        </w:rPr>
      </w:pPr>
      <w:r w:rsidRPr="00BB30F5">
        <w:rPr>
          <w:rFonts w:ascii="仿宋" w:eastAsia="PMingLiU" w:hAnsi="仿宋" w:cs="仿宋" w:hint="eastAsia"/>
          <w:snapToGrid/>
          <w:kern w:val="2"/>
          <w:sz w:val="32"/>
          <w:szCs w:val="32"/>
          <w:lang w:eastAsia="zh-TW"/>
        </w:rPr>
        <w:t>開標時間</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北京時間</w:t>
      </w:r>
      <w:r w:rsidRPr="00BB30F5">
        <w:rPr>
          <w:rFonts w:ascii="仿宋" w:eastAsia="PMingLiU" w:hAnsi="仿宋" w:cs="仿宋"/>
          <w:snapToGrid/>
          <w:kern w:val="2"/>
          <w:sz w:val="32"/>
          <w:szCs w:val="32"/>
          <w:lang w:eastAsia="zh-TW"/>
        </w:rPr>
        <w:t xml:space="preserve"> 2024 </w:t>
      </w:r>
      <w:r w:rsidRPr="00BB30F5">
        <w:rPr>
          <w:rFonts w:ascii="仿宋" w:eastAsia="PMingLiU" w:hAnsi="仿宋" w:cs="仿宋" w:hint="eastAsia"/>
          <w:snapToGrid/>
          <w:kern w:val="2"/>
          <w:sz w:val="32"/>
          <w:szCs w:val="32"/>
          <w:lang w:eastAsia="zh-TW"/>
        </w:rPr>
        <w:t>年</w:t>
      </w:r>
      <w:r w:rsidRPr="00BB30F5">
        <w:rPr>
          <w:rFonts w:ascii="仿宋" w:eastAsia="PMingLiU" w:hAnsi="仿宋" w:cs="仿宋"/>
          <w:snapToGrid/>
          <w:kern w:val="2"/>
          <w:sz w:val="32"/>
          <w:szCs w:val="32"/>
          <w:lang w:eastAsia="zh-TW"/>
        </w:rPr>
        <w:t xml:space="preserve"> 3 </w:t>
      </w:r>
      <w:r w:rsidRPr="00BB30F5">
        <w:rPr>
          <w:rFonts w:ascii="仿宋" w:eastAsia="PMingLiU" w:hAnsi="仿宋" w:cs="仿宋" w:hint="eastAsia"/>
          <w:snapToGrid/>
          <w:kern w:val="2"/>
          <w:sz w:val="32"/>
          <w:szCs w:val="32"/>
          <w:lang w:eastAsia="zh-TW"/>
        </w:rPr>
        <w:t>月</w:t>
      </w:r>
      <w:r w:rsidRPr="00BB30F5">
        <w:rPr>
          <w:rFonts w:ascii="仿宋" w:eastAsia="PMingLiU" w:hAnsi="仿宋" w:cs="仿宋"/>
          <w:snapToGrid/>
          <w:kern w:val="2"/>
          <w:sz w:val="32"/>
          <w:szCs w:val="32"/>
          <w:lang w:eastAsia="zh-TW"/>
        </w:rPr>
        <w:t xml:space="preserve"> </w:t>
      </w:r>
      <w:r>
        <w:rPr>
          <w:rFonts w:ascii="仿宋" w:eastAsia="PMingLiU" w:hAnsi="仿宋" w:cs="仿宋"/>
          <w:snapToGrid/>
          <w:kern w:val="2"/>
          <w:sz w:val="32"/>
          <w:szCs w:val="32"/>
          <w:lang w:eastAsia="zh-TW"/>
        </w:rPr>
        <w:t>15</w:t>
      </w:r>
      <w:r w:rsidRPr="00BB30F5">
        <w:rPr>
          <w:rFonts w:ascii="仿宋" w:eastAsia="PMingLiU" w:hAnsi="仿宋" w:cs="仿宋"/>
          <w:snapToGrid/>
          <w:kern w:val="2"/>
          <w:sz w:val="32"/>
          <w:szCs w:val="32"/>
          <w:lang w:eastAsia="zh-TW"/>
        </w:rPr>
        <w:t xml:space="preserve"> </w:t>
      </w:r>
      <w:r w:rsidRPr="00BB30F5">
        <w:rPr>
          <w:rFonts w:ascii="仿宋" w:eastAsia="PMingLiU" w:hAnsi="仿宋" w:cs="仿宋" w:hint="eastAsia"/>
          <w:snapToGrid/>
          <w:kern w:val="2"/>
          <w:sz w:val="32"/>
          <w:szCs w:val="32"/>
          <w:lang w:eastAsia="zh-TW"/>
        </w:rPr>
        <w:t>日</w:t>
      </w:r>
      <w:r w:rsidRPr="00BB30F5">
        <w:rPr>
          <w:rFonts w:ascii="仿宋" w:eastAsia="PMingLiU" w:hAnsi="仿宋" w:cs="仿宋"/>
          <w:snapToGrid/>
          <w:kern w:val="2"/>
          <w:sz w:val="32"/>
          <w:szCs w:val="32"/>
          <w:lang w:eastAsia="zh-TW"/>
        </w:rPr>
        <w:t xml:space="preserve"> 10:00</w:t>
      </w:r>
    </w:p>
    <w:p w14:paraId="2B8DEC61" w14:textId="0A60EC62" w:rsidR="00384CF5" w:rsidRDefault="009628E3">
      <w:pPr>
        <w:pStyle w:val="a3"/>
        <w:spacing w:before="68" w:line="560" w:lineRule="exact"/>
        <w:ind w:right="7"/>
        <w:outlineLvl w:val="0"/>
        <w:rPr>
          <w:rFonts w:ascii="黑体" w:eastAsia="黑体" w:hAnsi="黑体" w:cs="黑体"/>
          <w:snapToGrid/>
          <w:kern w:val="2"/>
          <w:sz w:val="32"/>
          <w:szCs w:val="32"/>
          <w:lang w:eastAsia="zh-CN"/>
        </w:rPr>
      </w:pPr>
      <w:r w:rsidRPr="00BB30F5">
        <w:rPr>
          <w:rFonts w:ascii="黑体" w:eastAsia="PMingLiU" w:hAnsi="黑体" w:cs="黑体" w:hint="eastAsia"/>
          <w:snapToGrid/>
          <w:kern w:val="2"/>
          <w:sz w:val="32"/>
          <w:szCs w:val="32"/>
          <w:lang w:eastAsia="zh-TW"/>
        </w:rPr>
        <w:t>八、投標地點：</w:t>
      </w:r>
    </w:p>
    <w:p w14:paraId="7EB22093" w14:textId="0D9EED69" w:rsidR="00384CF5" w:rsidRPr="00DE480A" w:rsidRDefault="009628E3" w:rsidP="00DE480A">
      <w:pPr>
        <w:spacing w:before="68" w:line="560" w:lineRule="exact"/>
        <w:ind w:firstLineChars="200" w:firstLine="640"/>
        <w:rPr>
          <w:rFonts w:ascii="仿宋" w:eastAsia="仿宋" w:hAnsi="仿宋" w:cstheme="minorEastAsia"/>
          <w:snapToGrid/>
          <w:kern w:val="2"/>
          <w:sz w:val="32"/>
          <w:szCs w:val="32"/>
          <w:lang w:eastAsia="zh-CN"/>
        </w:rPr>
      </w:pPr>
      <w:r w:rsidRPr="00BB30F5">
        <w:rPr>
          <w:rFonts w:ascii="仿宋" w:eastAsia="PMingLiU" w:hAnsi="仿宋" w:cstheme="minorEastAsia" w:hint="eastAsia"/>
          <w:snapToGrid/>
          <w:kern w:val="2"/>
          <w:sz w:val="32"/>
          <w:szCs w:val="32"/>
          <w:lang w:eastAsia="zh-TW"/>
        </w:rPr>
        <w:t>香港九龍紅磡紅鸞道</w:t>
      </w:r>
      <w:r w:rsidRPr="00BB30F5">
        <w:rPr>
          <w:rFonts w:ascii="仿宋" w:eastAsia="PMingLiU" w:hAnsi="仿宋" w:cstheme="minorEastAsia"/>
          <w:snapToGrid/>
          <w:kern w:val="2"/>
          <w:sz w:val="32"/>
          <w:szCs w:val="32"/>
          <w:lang w:eastAsia="zh-TW"/>
        </w:rPr>
        <w:t>18</w:t>
      </w:r>
      <w:r w:rsidRPr="00BB30F5">
        <w:rPr>
          <w:rFonts w:ascii="仿宋" w:eastAsia="PMingLiU" w:hAnsi="仿宋" w:cstheme="minorEastAsia" w:hint="eastAsia"/>
          <w:snapToGrid/>
          <w:kern w:val="2"/>
          <w:sz w:val="32"/>
          <w:szCs w:val="32"/>
          <w:lang w:eastAsia="zh-TW"/>
        </w:rPr>
        <w:t>號</w:t>
      </w:r>
      <w:r w:rsidRPr="00BB30F5">
        <w:rPr>
          <w:rFonts w:ascii="仿宋" w:eastAsia="PMingLiU" w:hAnsi="仿宋" w:cstheme="minorEastAsia"/>
          <w:snapToGrid/>
          <w:kern w:val="2"/>
          <w:sz w:val="32"/>
          <w:szCs w:val="32"/>
          <w:lang w:eastAsia="zh-TW"/>
        </w:rPr>
        <w:t>One Harbour Gate</w:t>
      </w:r>
      <w:r w:rsidRPr="00BB30F5">
        <w:rPr>
          <w:rFonts w:ascii="仿宋" w:eastAsia="PMingLiU" w:hAnsi="仿宋" w:cstheme="minorEastAsia" w:hint="eastAsia"/>
          <w:snapToGrid/>
          <w:kern w:val="2"/>
          <w:sz w:val="32"/>
          <w:szCs w:val="32"/>
          <w:lang w:eastAsia="zh-TW"/>
        </w:rPr>
        <w:t>中國人壽中心</w:t>
      </w:r>
      <w:r w:rsidRPr="00BB30F5">
        <w:rPr>
          <w:rFonts w:ascii="仿宋" w:eastAsia="PMingLiU" w:hAnsi="仿宋" w:cstheme="minorEastAsia"/>
          <w:snapToGrid/>
          <w:kern w:val="2"/>
          <w:sz w:val="32"/>
          <w:szCs w:val="32"/>
          <w:lang w:eastAsia="zh-TW"/>
        </w:rPr>
        <w:t>A</w:t>
      </w:r>
      <w:r w:rsidRPr="00BB30F5">
        <w:rPr>
          <w:rFonts w:ascii="仿宋" w:eastAsia="PMingLiU" w:hAnsi="仿宋" w:cstheme="minorEastAsia" w:hint="eastAsia"/>
          <w:snapToGrid/>
          <w:kern w:val="2"/>
          <w:sz w:val="32"/>
          <w:szCs w:val="32"/>
          <w:lang w:eastAsia="zh-TW"/>
        </w:rPr>
        <w:t>座</w:t>
      </w:r>
      <w:r w:rsidRPr="00BB30F5">
        <w:rPr>
          <w:rFonts w:ascii="仿宋" w:eastAsia="PMingLiU" w:hAnsi="仿宋" w:cstheme="minorEastAsia"/>
          <w:snapToGrid/>
          <w:kern w:val="2"/>
          <w:sz w:val="32"/>
          <w:szCs w:val="32"/>
          <w:lang w:eastAsia="zh-TW"/>
        </w:rPr>
        <w:t>12</w:t>
      </w:r>
      <w:r w:rsidRPr="00BB30F5">
        <w:rPr>
          <w:rFonts w:ascii="仿宋" w:eastAsia="PMingLiU" w:hAnsi="仿宋" w:cstheme="minorEastAsia" w:hint="eastAsia"/>
          <w:snapToGrid/>
          <w:kern w:val="2"/>
          <w:sz w:val="32"/>
          <w:szCs w:val="32"/>
          <w:lang w:eastAsia="zh-TW"/>
        </w:rPr>
        <w:t>樓</w:t>
      </w:r>
    </w:p>
    <w:p w14:paraId="1298915B" w14:textId="2B64079D" w:rsidR="00384CF5" w:rsidRDefault="009628E3">
      <w:pPr>
        <w:pStyle w:val="a3"/>
        <w:spacing w:before="68" w:line="560" w:lineRule="exact"/>
        <w:ind w:right="7"/>
        <w:outlineLvl w:val="0"/>
        <w:rPr>
          <w:rFonts w:ascii="黑体" w:eastAsia="黑体" w:hAnsi="黑体" w:cs="黑体"/>
          <w:snapToGrid/>
          <w:kern w:val="2"/>
          <w:sz w:val="32"/>
          <w:szCs w:val="32"/>
          <w:lang w:eastAsia="zh-TW"/>
        </w:rPr>
      </w:pPr>
      <w:r w:rsidRPr="00BB30F5">
        <w:rPr>
          <w:rFonts w:ascii="黑体" w:eastAsia="PMingLiU" w:hAnsi="黑体" w:cs="黑体" w:hint="eastAsia"/>
          <w:snapToGrid/>
          <w:kern w:val="2"/>
          <w:sz w:val="32"/>
          <w:szCs w:val="32"/>
          <w:lang w:eastAsia="zh-TW"/>
        </w:rPr>
        <w:t>九、對</w:t>
      </w:r>
      <w:r w:rsidRPr="007308E2">
        <w:rPr>
          <w:rFonts w:ascii="黑体" w:eastAsia="PMingLiU" w:hAnsi="黑体" w:cs="黑体" w:hint="eastAsia"/>
          <w:snapToGrid/>
          <w:color w:val="auto"/>
          <w:kern w:val="2"/>
          <w:sz w:val="32"/>
          <w:szCs w:val="32"/>
          <w:lang w:eastAsia="zh-TW"/>
        </w:rPr>
        <w:t>本</w:t>
      </w:r>
      <w:r w:rsidRPr="007308E2">
        <w:rPr>
          <w:rFonts w:ascii="仿宋" w:eastAsia="PMingLiU" w:hAnsi="仿宋" w:cstheme="minorEastAsia" w:hint="eastAsia"/>
          <w:snapToGrid/>
          <w:color w:val="auto"/>
          <w:kern w:val="2"/>
          <w:sz w:val="32"/>
          <w:szCs w:val="32"/>
          <w:lang w:eastAsia="zh-TW"/>
        </w:rPr>
        <w:t>項目</w:t>
      </w:r>
      <w:r w:rsidRPr="007308E2">
        <w:rPr>
          <w:rFonts w:ascii="黑体" w:eastAsia="PMingLiU" w:hAnsi="黑体" w:cs="黑体" w:hint="eastAsia"/>
          <w:snapToGrid/>
          <w:color w:val="auto"/>
          <w:kern w:val="2"/>
          <w:sz w:val="32"/>
          <w:szCs w:val="32"/>
          <w:lang w:eastAsia="zh-TW"/>
        </w:rPr>
        <w:t>的</w:t>
      </w:r>
      <w:r w:rsidRPr="00BB30F5">
        <w:rPr>
          <w:rFonts w:ascii="黑体" w:eastAsia="PMingLiU" w:hAnsi="黑体" w:cs="黑体" w:hint="eastAsia"/>
          <w:snapToGrid/>
          <w:kern w:val="2"/>
          <w:sz w:val="32"/>
          <w:szCs w:val="32"/>
          <w:lang w:eastAsia="zh-TW"/>
        </w:rPr>
        <w:t>詢問請按照以下方式聯繫：</w:t>
      </w:r>
    </w:p>
    <w:p w14:paraId="020CFD8B" w14:textId="19E679E0" w:rsidR="00384CF5" w:rsidRPr="00DE480A" w:rsidRDefault="009628E3" w:rsidP="00DE480A">
      <w:pPr>
        <w:spacing w:before="68" w:line="560" w:lineRule="exact"/>
        <w:ind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聯</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系</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人：</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王明慧</w:t>
      </w:r>
    </w:p>
    <w:p w14:paraId="47677ACA" w14:textId="153F57A6" w:rsidR="00384CF5" w:rsidRPr="00DE480A" w:rsidRDefault="009628E3" w:rsidP="00DE480A">
      <w:pPr>
        <w:spacing w:before="68" w:line="560" w:lineRule="exact"/>
        <w:ind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電</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話：</w:t>
      </w:r>
      <w:r w:rsidRPr="00BB30F5">
        <w:rPr>
          <w:rFonts w:ascii="仿宋" w:eastAsia="PMingLiU" w:hAnsi="仿宋" w:cstheme="minorEastAsia"/>
          <w:snapToGrid/>
          <w:kern w:val="2"/>
          <w:sz w:val="32"/>
          <w:szCs w:val="32"/>
          <w:lang w:eastAsia="zh-TW"/>
        </w:rPr>
        <w:t xml:space="preserve"> +86 755 36838305</w:t>
      </w:r>
    </w:p>
    <w:p w14:paraId="67DE6130" w14:textId="41D8F778" w:rsidR="00384CF5" w:rsidRPr="00DE480A" w:rsidRDefault="009628E3" w:rsidP="00DE480A">
      <w:pPr>
        <w:spacing w:before="68" w:line="560" w:lineRule="exact"/>
        <w:ind w:firstLineChars="200" w:firstLine="640"/>
        <w:rPr>
          <w:rFonts w:ascii="仿宋" w:eastAsia="仿宋" w:hAnsi="仿宋" w:cstheme="minorEastAsia"/>
          <w:snapToGrid/>
          <w:kern w:val="2"/>
          <w:sz w:val="32"/>
          <w:szCs w:val="32"/>
          <w:lang w:eastAsia="zh-TW"/>
        </w:rPr>
      </w:pPr>
      <w:r w:rsidRPr="00BB30F5">
        <w:rPr>
          <w:rFonts w:ascii="仿宋" w:eastAsia="PMingLiU" w:hAnsi="仿宋" w:cstheme="minorEastAsia" w:hint="eastAsia"/>
          <w:snapToGrid/>
          <w:kern w:val="2"/>
          <w:sz w:val="32"/>
          <w:szCs w:val="32"/>
          <w:lang w:eastAsia="zh-TW"/>
        </w:rPr>
        <w:t>郵</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箱：</w:t>
      </w:r>
      <w:r w:rsidRPr="00BB30F5">
        <w:rPr>
          <w:rFonts w:ascii="仿宋" w:eastAsia="PMingLiU" w:hAnsi="仿宋" w:cstheme="minorEastAsia"/>
          <w:snapToGrid/>
          <w:kern w:val="2"/>
          <w:sz w:val="32"/>
          <w:szCs w:val="32"/>
          <w:lang w:eastAsia="zh-TW"/>
        </w:rPr>
        <w:t xml:space="preserve"> wangminghui@chinalife.com.hk</w:t>
      </w:r>
    </w:p>
    <w:p w14:paraId="082F7B54" w14:textId="012324C4" w:rsidR="00384CF5" w:rsidRDefault="009628E3" w:rsidP="00DE480A">
      <w:pPr>
        <w:spacing w:before="68" w:line="560" w:lineRule="exact"/>
        <w:ind w:firstLineChars="200" w:firstLine="640"/>
        <w:rPr>
          <w:rFonts w:ascii="仿宋" w:eastAsia="PMingLiU" w:hAnsi="仿宋" w:cstheme="minorEastAsia"/>
          <w:snapToGrid/>
          <w:color w:val="FF0000"/>
          <w:kern w:val="2"/>
          <w:sz w:val="32"/>
          <w:szCs w:val="32"/>
          <w:lang w:eastAsia="zh-TW"/>
        </w:rPr>
      </w:pPr>
      <w:r w:rsidRPr="00BB30F5">
        <w:rPr>
          <w:rFonts w:ascii="仿宋" w:eastAsia="PMingLiU" w:hAnsi="仿宋" w:cstheme="minorEastAsia" w:hint="eastAsia"/>
          <w:snapToGrid/>
          <w:kern w:val="2"/>
          <w:sz w:val="32"/>
          <w:szCs w:val="32"/>
          <w:lang w:eastAsia="zh-TW"/>
        </w:rPr>
        <w:t>地</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址：</w:t>
      </w:r>
      <w:r w:rsidRPr="00BB30F5">
        <w:rPr>
          <w:rFonts w:ascii="仿宋" w:eastAsia="PMingLiU" w:hAnsi="仿宋" w:cstheme="minorEastAsia"/>
          <w:snapToGrid/>
          <w:kern w:val="2"/>
          <w:sz w:val="32"/>
          <w:szCs w:val="32"/>
          <w:lang w:eastAsia="zh-TW"/>
        </w:rPr>
        <w:t xml:space="preserve"> </w:t>
      </w:r>
      <w:r w:rsidRPr="00BB30F5">
        <w:rPr>
          <w:rFonts w:ascii="仿宋" w:eastAsia="PMingLiU" w:hAnsi="仿宋" w:cstheme="minorEastAsia" w:hint="eastAsia"/>
          <w:snapToGrid/>
          <w:kern w:val="2"/>
          <w:sz w:val="32"/>
          <w:szCs w:val="32"/>
          <w:lang w:eastAsia="zh-TW"/>
        </w:rPr>
        <w:t>香港九龍紅磡紅鸞道</w:t>
      </w:r>
      <w:r w:rsidRPr="00BB30F5">
        <w:rPr>
          <w:rFonts w:ascii="仿宋" w:eastAsia="PMingLiU" w:hAnsi="仿宋" w:cstheme="minorEastAsia"/>
          <w:snapToGrid/>
          <w:kern w:val="2"/>
          <w:sz w:val="32"/>
          <w:szCs w:val="32"/>
          <w:lang w:eastAsia="zh-TW"/>
        </w:rPr>
        <w:t>18</w:t>
      </w:r>
      <w:r w:rsidRPr="00BB30F5">
        <w:rPr>
          <w:rFonts w:ascii="仿宋" w:eastAsia="PMingLiU" w:hAnsi="仿宋" w:cstheme="minorEastAsia" w:hint="eastAsia"/>
          <w:snapToGrid/>
          <w:kern w:val="2"/>
          <w:sz w:val="32"/>
          <w:szCs w:val="32"/>
          <w:lang w:eastAsia="zh-TW"/>
        </w:rPr>
        <w:t>號</w:t>
      </w:r>
      <w:r w:rsidRPr="00BB30F5">
        <w:rPr>
          <w:rFonts w:ascii="仿宋" w:eastAsia="PMingLiU" w:hAnsi="仿宋" w:cstheme="minorEastAsia"/>
          <w:snapToGrid/>
          <w:kern w:val="2"/>
          <w:sz w:val="32"/>
          <w:szCs w:val="32"/>
          <w:lang w:eastAsia="zh-TW"/>
        </w:rPr>
        <w:t>One Harbour Gate</w:t>
      </w:r>
      <w:r w:rsidRPr="00BB30F5">
        <w:rPr>
          <w:rFonts w:ascii="仿宋" w:eastAsia="PMingLiU" w:hAnsi="仿宋" w:cstheme="minorEastAsia" w:hint="eastAsia"/>
          <w:snapToGrid/>
          <w:kern w:val="2"/>
          <w:sz w:val="32"/>
          <w:szCs w:val="32"/>
          <w:lang w:eastAsia="zh-TW"/>
        </w:rPr>
        <w:t>中國人壽</w:t>
      </w:r>
      <w:r w:rsidRPr="007308E2">
        <w:rPr>
          <w:rFonts w:ascii="仿宋" w:eastAsia="PMingLiU" w:hAnsi="仿宋" w:cstheme="minorEastAsia" w:hint="eastAsia"/>
          <w:snapToGrid/>
          <w:color w:val="auto"/>
          <w:kern w:val="2"/>
          <w:sz w:val="32"/>
          <w:szCs w:val="32"/>
          <w:lang w:eastAsia="zh-TW"/>
        </w:rPr>
        <w:t>中心</w:t>
      </w:r>
      <w:r w:rsidRPr="007308E2">
        <w:rPr>
          <w:rFonts w:ascii="仿宋" w:eastAsia="PMingLiU" w:hAnsi="仿宋" w:cstheme="minorEastAsia"/>
          <w:snapToGrid/>
          <w:color w:val="auto"/>
          <w:kern w:val="2"/>
          <w:sz w:val="32"/>
          <w:szCs w:val="32"/>
          <w:lang w:eastAsia="zh-TW"/>
        </w:rPr>
        <w:t>A</w:t>
      </w:r>
      <w:r w:rsidRPr="007308E2">
        <w:rPr>
          <w:rFonts w:ascii="仿宋" w:eastAsia="PMingLiU" w:hAnsi="仿宋" w:cstheme="minorEastAsia" w:hint="eastAsia"/>
          <w:snapToGrid/>
          <w:color w:val="auto"/>
          <w:kern w:val="2"/>
          <w:sz w:val="32"/>
          <w:szCs w:val="32"/>
          <w:lang w:eastAsia="zh-TW"/>
        </w:rPr>
        <w:t>座</w:t>
      </w:r>
      <w:r w:rsidRPr="007308E2">
        <w:rPr>
          <w:rFonts w:ascii="仿宋" w:eastAsia="PMingLiU" w:hAnsi="仿宋" w:cstheme="minorEastAsia"/>
          <w:snapToGrid/>
          <w:color w:val="auto"/>
          <w:kern w:val="2"/>
          <w:sz w:val="32"/>
          <w:szCs w:val="32"/>
          <w:lang w:eastAsia="zh-TW"/>
        </w:rPr>
        <w:t>12</w:t>
      </w:r>
      <w:r w:rsidRPr="007308E2">
        <w:rPr>
          <w:rFonts w:ascii="仿宋" w:eastAsia="PMingLiU" w:hAnsi="仿宋" w:cstheme="minorEastAsia" w:hint="eastAsia"/>
          <w:snapToGrid/>
          <w:color w:val="auto"/>
          <w:kern w:val="2"/>
          <w:sz w:val="32"/>
          <w:szCs w:val="32"/>
          <w:lang w:eastAsia="zh-TW"/>
        </w:rPr>
        <w:t>樓</w:t>
      </w:r>
    </w:p>
    <w:p w14:paraId="1C839B77" w14:textId="7FEFF39D" w:rsidR="007308E2" w:rsidRDefault="007308E2">
      <w:pPr>
        <w:kinsoku/>
        <w:autoSpaceDE/>
        <w:autoSpaceDN/>
        <w:adjustRightInd/>
        <w:snapToGrid/>
        <w:textAlignment w:val="auto"/>
        <w:rPr>
          <w:rFonts w:ascii="仿宋" w:eastAsia="PMingLiU" w:hAnsi="仿宋" w:cstheme="minorEastAsia"/>
          <w:snapToGrid/>
          <w:color w:val="FF0000"/>
          <w:kern w:val="2"/>
          <w:sz w:val="32"/>
          <w:szCs w:val="32"/>
          <w:lang w:eastAsia="zh-TW"/>
        </w:rPr>
      </w:pPr>
      <w:r>
        <w:rPr>
          <w:rFonts w:ascii="仿宋" w:eastAsia="PMingLiU" w:hAnsi="仿宋" w:cstheme="minorEastAsia"/>
          <w:snapToGrid/>
          <w:color w:val="FF0000"/>
          <w:kern w:val="2"/>
          <w:sz w:val="32"/>
          <w:szCs w:val="32"/>
          <w:lang w:eastAsia="zh-TW"/>
        </w:rPr>
        <w:br w:type="page"/>
      </w:r>
    </w:p>
    <w:p w14:paraId="4044500E" w14:textId="6C1B3DCD" w:rsidR="007308E2" w:rsidRDefault="009628E3" w:rsidP="007308E2">
      <w:pPr>
        <w:spacing w:before="120" w:line="400" w:lineRule="exact"/>
        <w:ind w:firstLine="400"/>
        <w:rPr>
          <w:rFonts w:ascii="仿宋" w:eastAsia="仿宋" w:hAnsi="仿宋" w:cs="仿宋"/>
          <w:b/>
          <w:sz w:val="32"/>
          <w:szCs w:val="32"/>
          <w:lang w:eastAsia="zh-CN"/>
        </w:rPr>
      </w:pPr>
      <w:r w:rsidRPr="00D35CDB">
        <w:rPr>
          <w:rFonts w:ascii="仿宋" w:eastAsia="PMingLiU" w:hAnsi="仿宋" w:cs="仿宋" w:hint="eastAsia"/>
          <w:b/>
          <w:sz w:val="32"/>
          <w:szCs w:val="32"/>
          <w:lang w:eastAsia="zh-TW"/>
        </w:rPr>
        <w:lastRenderedPageBreak/>
        <w:t>附件</w:t>
      </w:r>
    </w:p>
    <w:p w14:paraId="5E73C723" w14:textId="2EEDB44B" w:rsidR="00BB3A03" w:rsidRPr="0000491E" w:rsidRDefault="009628E3" w:rsidP="00BB3A03">
      <w:pPr>
        <w:jc w:val="center"/>
        <w:rPr>
          <w:rFonts w:ascii="Microsoft JhengHei" w:eastAsia="Microsoft JhengHei" w:hAnsi="Microsoft JhengHei"/>
          <w:b/>
          <w:sz w:val="32"/>
          <w:szCs w:val="24"/>
          <w:lang w:eastAsia="zh-CN"/>
        </w:rPr>
      </w:pPr>
      <w:r w:rsidRPr="0000491E">
        <w:rPr>
          <w:rFonts w:ascii="Microsoft JhengHei" w:eastAsia="Microsoft JhengHei" w:hAnsi="Microsoft JhengHei" w:hint="eastAsia"/>
          <w:b/>
          <w:sz w:val="32"/>
          <w:szCs w:val="24"/>
          <w:lang w:eastAsia="zh-TW"/>
        </w:rPr>
        <w:t>董事局</w:t>
      </w:r>
      <w:r w:rsidRPr="009628E3">
        <w:rPr>
          <w:rFonts w:asciiTheme="minorEastAsia" w:eastAsia="PMingLiU" w:hAnsiTheme="minorEastAsia" w:hint="eastAsia"/>
          <w:b/>
          <w:sz w:val="32"/>
          <w:szCs w:val="24"/>
          <w:lang w:eastAsia="zh-TW"/>
        </w:rPr>
        <w:t>委任</w:t>
      </w:r>
      <w:r w:rsidRPr="0000491E">
        <w:rPr>
          <w:rFonts w:ascii="Microsoft JhengHei" w:eastAsia="Microsoft JhengHei" w:hAnsi="Microsoft JhengHei" w:hint="eastAsia"/>
          <w:b/>
          <w:sz w:val="32"/>
          <w:szCs w:val="24"/>
          <w:lang w:eastAsia="zh-TW"/>
        </w:rPr>
        <w:t>決議書</w:t>
      </w:r>
    </w:p>
    <w:p w14:paraId="3C171042" w14:textId="77777777" w:rsidR="00BB3A03" w:rsidRPr="0000491E" w:rsidRDefault="00BB3A03" w:rsidP="00BB3A03">
      <w:pPr>
        <w:rPr>
          <w:rFonts w:ascii="Microsoft JhengHei" w:eastAsia="Microsoft JhengHei" w:hAnsi="Microsoft JhengHei"/>
          <w:szCs w:val="24"/>
          <w:lang w:eastAsia="zh-CN"/>
        </w:rPr>
      </w:pPr>
    </w:p>
    <w:p w14:paraId="5BD78D5D" w14:textId="60EE1DAB"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hint="eastAsia"/>
          <w:szCs w:val="24"/>
          <w:lang w:eastAsia="zh-TW"/>
        </w:rPr>
        <w:t>公司名稱（“本公司”）</w:t>
      </w:r>
      <w:r w:rsidRPr="0000491E">
        <w:rPr>
          <w:rFonts w:ascii="Microsoft JhengHei" w:eastAsia="Microsoft JhengHei" w:hAnsi="Microsoft JhengHei"/>
          <w:szCs w:val="24"/>
          <w:lang w:eastAsia="zh-TW"/>
        </w:rPr>
        <w:t xml:space="preserve"> :___________________________________________</w:t>
      </w:r>
    </w:p>
    <w:p w14:paraId="46D288A4" w14:textId="587E28FE" w:rsidR="00263071" w:rsidRDefault="009628E3" w:rsidP="00BB3A03">
      <w:pPr>
        <w:rPr>
          <w:rFonts w:ascii="Microsoft JhengHei" w:eastAsia="Microsoft JhengHei" w:hAnsi="Microsoft JhengHei"/>
          <w:szCs w:val="24"/>
          <w:lang w:eastAsia="zh-CN"/>
        </w:rPr>
      </w:pPr>
      <w:r w:rsidRPr="009628E3">
        <w:rPr>
          <w:rFonts w:asciiTheme="minorEastAsia" w:eastAsia="PMingLiU" w:hAnsiTheme="minorEastAsia" w:hint="eastAsia"/>
          <w:szCs w:val="24"/>
          <w:lang w:eastAsia="zh-TW"/>
        </w:rPr>
        <w:t>公司商業登記註冊號碼：</w:t>
      </w:r>
      <w:r w:rsidRPr="0000491E">
        <w:rPr>
          <w:rFonts w:ascii="Microsoft JhengHei" w:eastAsia="Microsoft JhengHei" w:hAnsi="Microsoft JhengHei"/>
          <w:szCs w:val="24"/>
          <w:lang w:eastAsia="zh-TW"/>
        </w:rPr>
        <w:t>____________________</w:t>
      </w:r>
      <w:r>
        <w:rPr>
          <w:rFonts w:ascii="Microsoft JhengHei" w:eastAsia="Microsoft JhengHei" w:hAnsi="Microsoft JhengHei"/>
          <w:szCs w:val="24"/>
          <w:lang w:eastAsia="zh-TW"/>
        </w:rPr>
        <w:t>________________________</w:t>
      </w:r>
    </w:p>
    <w:p w14:paraId="77571D5F" w14:textId="7DE30B7A"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hint="eastAsia"/>
          <w:szCs w:val="24"/>
          <w:lang w:eastAsia="zh-TW"/>
        </w:rPr>
        <w:t>公司註冊號碼</w:t>
      </w:r>
      <w:r w:rsidRPr="0000491E">
        <w:rPr>
          <w:rFonts w:ascii="Microsoft JhengHei" w:eastAsia="Microsoft JhengHei" w:hAnsi="Microsoft JhengHei"/>
          <w:szCs w:val="24"/>
          <w:lang w:eastAsia="zh-TW"/>
        </w:rPr>
        <w:t xml:space="preserve"> :____________________________________________________</w:t>
      </w:r>
    </w:p>
    <w:p w14:paraId="0D251862" w14:textId="77777777" w:rsidR="00BB3A03" w:rsidRPr="0000491E" w:rsidRDefault="00BB3A03" w:rsidP="00BB3A03">
      <w:pPr>
        <w:rPr>
          <w:rFonts w:ascii="Microsoft JhengHei" w:eastAsia="Microsoft JhengHei" w:hAnsi="Microsoft JhengHei"/>
          <w:szCs w:val="24"/>
          <w:lang w:eastAsia="zh-CN"/>
        </w:rPr>
      </w:pPr>
    </w:p>
    <w:p w14:paraId="63252CFC" w14:textId="7ABB69CE" w:rsidR="00BB3A03" w:rsidRPr="0000491E" w:rsidRDefault="009628E3" w:rsidP="00BB3A03">
      <w:pPr>
        <w:rPr>
          <w:rFonts w:ascii="Microsoft JhengHei" w:eastAsia="Microsoft JhengHei" w:hAnsi="Microsoft JhengHei"/>
          <w:szCs w:val="24"/>
          <w:lang w:eastAsia="zh-CN"/>
        </w:rPr>
      </w:pPr>
      <w:r w:rsidRPr="009628E3">
        <w:rPr>
          <w:rFonts w:asciiTheme="minorEastAsia" w:eastAsia="PMingLiU" w:hAnsiTheme="minorEastAsia" w:hint="eastAsia"/>
          <w:szCs w:val="24"/>
          <w:lang w:eastAsia="zh-TW"/>
        </w:rPr>
        <w:t>根據本公司之章程細則全體</w:t>
      </w:r>
      <w:r w:rsidRPr="0000491E">
        <w:rPr>
          <w:rFonts w:ascii="Microsoft JhengHei" w:eastAsia="Microsoft JhengHei" w:hAnsi="Microsoft JhengHei" w:hint="eastAsia"/>
          <w:szCs w:val="24"/>
          <w:lang w:eastAsia="zh-TW"/>
        </w:rPr>
        <w:t>董事局決議通過授權</w:t>
      </w:r>
    </w:p>
    <w:p w14:paraId="243BA108" w14:textId="782F8446" w:rsidR="00BB3A03" w:rsidRPr="00BB3A03" w:rsidRDefault="009628E3" w:rsidP="00BB3A03">
      <w:pPr>
        <w:rPr>
          <w:rFonts w:ascii="Microsoft JhengHei" w:eastAsiaTheme="minorEastAsia" w:hAnsi="Microsoft JhengHei"/>
          <w:szCs w:val="24"/>
          <w:lang w:eastAsia="zh-CN"/>
        </w:rPr>
      </w:pPr>
      <w:r w:rsidRPr="0000491E">
        <w:rPr>
          <w:rFonts w:ascii="Microsoft JhengHei" w:eastAsia="Microsoft JhengHei" w:hAnsi="Microsoft JhengHei"/>
          <w:szCs w:val="24"/>
          <w:lang w:eastAsia="zh-TW"/>
        </w:rPr>
        <w:t>(</w:t>
      </w:r>
      <w:r w:rsidRPr="0000491E">
        <w:rPr>
          <w:rFonts w:ascii="Microsoft JhengHei" w:eastAsia="Microsoft JhengHei" w:hAnsi="Microsoft JhengHei" w:hint="eastAsia"/>
          <w:szCs w:val="24"/>
          <w:lang w:eastAsia="zh-TW"/>
        </w:rPr>
        <w:t>姓名</w:t>
      </w:r>
      <w:r w:rsidRPr="0000491E">
        <w:rPr>
          <w:rFonts w:ascii="Microsoft JhengHei" w:eastAsia="Microsoft JhengHei" w:hAnsi="Microsoft JhengHei"/>
          <w:szCs w:val="24"/>
          <w:lang w:eastAsia="zh-TW"/>
        </w:rPr>
        <w:t>) ______________________*</w:t>
      </w:r>
      <w:r w:rsidRPr="0000491E">
        <w:rPr>
          <w:rFonts w:ascii="Microsoft JhengHei" w:eastAsia="Microsoft JhengHei" w:hAnsi="Microsoft JhengHei" w:hint="eastAsia"/>
          <w:szCs w:val="24"/>
          <w:lang w:eastAsia="zh-TW"/>
        </w:rPr>
        <w:t>先生</w:t>
      </w:r>
      <w:r w:rsidRPr="0000491E">
        <w:rPr>
          <w:rFonts w:ascii="Microsoft JhengHei" w:eastAsia="Microsoft JhengHei" w:hAnsi="Microsoft JhengHei"/>
          <w:szCs w:val="24"/>
          <w:lang w:eastAsia="zh-TW"/>
        </w:rPr>
        <w:t>/</w:t>
      </w:r>
      <w:r w:rsidRPr="0000491E">
        <w:rPr>
          <w:rFonts w:ascii="Microsoft JhengHei" w:eastAsia="Microsoft JhengHei" w:hAnsi="Microsoft JhengHei" w:hint="eastAsia"/>
          <w:szCs w:val="24"/>
          <w:lang w:eastAsia="zh-TW"/>
        </w:rPr>
        <w:t>女士</w:t>
      </w:r>
      <w:r w:rsidRPr="0000491E">
        <w:rPr>
          <w:rFonts w:ascii="Microsoft JhengHei" w:eastAsia="Microsoft JhengHei" w:hAnsi="Microsoft JhengHei"/>
          <w:szCs w:val="24"/>
          <w:lang w:eastAsia="zh-TW"/>
        </w:rPr>
        <w:t xml:space="preserve"> (*</w:t>
      </w:r>
      <w:r w:rsidRPr="0000491E">
        <w:rPr>
          <w:rFonts w:ascii="Microsoft JhengHei" w:eastAsia="Microsoft JhengHei" w:hAnsi="Microsoft JhengHei" w:hint="eastAsia"/>
          <w:szCs w:val="24"/>
          <w:lang w:eastAsia="zh-TW"/>
        </w:rPr>
        <w:t>身份證號碼</w:t>
      </w:r>
      <w:r w:rsidRPr="0000491E">
        <w:rPr>
          <w:rFonts w:ascii="Microsoft JhengHei" w:eastAsia="Microsoft JhengHei" w:hAnsi="Microsoft JhengHei"/>
          <w:szCs w:val="24"/>
          <w:lang w:eastAsia="zh-TW"/>
        </w:rPr>
        <w:t>:___________________)</w:t>
      </w:r>
    </w:p>
    <w:p w14:paraId="1E9D6F73" w14:textId="2A658D5D" w:rsidR="00BB3A03" w:rsidRPr="0000491E" w:rsidRDefault="00BB3A03" w:rsidP="00BB3A03">
      <w:pPr>
        <w:rPr>
          <w:rFonts w:ascii="Microsoft JhengHei" w:eastAsia="Microsoft JhengHei" w:hAnsi="Microsoft JhengHei"/>
          <w:szCs w:val="24"/>
          <w:lang w:eastAsia="zh-CN"/>
        </w:rPr>
      </w:pPr>
      <w:r w:rsidRPr="0000491E">
        <w:rPr>
          <w:rFonts w:ascii="Microsoft JhengHei" w:eastAsia="Microsoft JhengHei" w:hAnsi="Microsoft JhengHei"/>
          <w:szCs w:val="24"/>
          <w:lang w:eastAsia="zh-CN"/>
        </w:rPr>
        <w:t xml:space="preserve"> </w:t>
      </w:r>
    </w:p>
    <w:p w14:paraId="18C94374" w14:textId="2556AB6F" w:rsidR="00BB3A03" w:rsidRPr="0000491E" w:rsidRDefault="009628E3" w:rsidP="00BB3A03">
      <w:pPr>
        <w:jc w:val="both"/>
        <w:rPr>
          <w:rFonts w:ascii="Microsoft JhengHei" w:eastAsia="Microsoft JhengHei" w:hAnsi="Microsoft JhengHei"/>
          <w:szCs w:val="24"/>
          <w:lang w:eastAsia="zh-CN"/>
        </w:rPr>
      </w:pPr>
      <w:r w:rsidRPr="0000491E">
        <w:rPr>
          <w:rFonts w:ascii="Microsoft JhengHei" w:eastAsia="Microsoft JhengHei" w:hAnsi="Microsoft JhengHei"/>
          <w:szCs w:val="24"/>
          <w:lang w:eastAsia="zh-TW"/>
        </w:rPr>
        <w:t>(“</w:t>
      </w:r>
      <w:r w:rsidRPr="0000491E">
        <w:rPr>
          <w:rFonts w:ascii="Microsoft JhengHei" w:eastAsia="Microsoft JhengHei" w:hAnsi="Microsoft JhengHei" w:hint="eastAsia"/>
          <w:szCs w:val="24"/>
          <w:lang w:eastAsia="zh-TW"/>
        </w:rPr>
        <w:t>獲授權人士”</w:t>
      </w:r>
      <w:r w:rsidRPr="0000491E">
        <w:rPr>
          <w:rFonts w:ascii="Microsoft JhengHei" w:eastAsia="Microsoft JhengHei" w:hAnsi="Microsoft JhengHei"/>
          <w:szCs w:val="24"/>
          <w:lang w:eastAsia="zh-TW"/>
        </w:rPr>
        <w:t>)</w:t>
      </w:r>
    </w:p>
    <w:p w14:paraId="7C2D8736" w14:textId="77777777" w:rsidR="00BB3A03" w:rsidRPr="0000491E" w:rsidRDefault="00BB3A03" w:rsidP="00BB3A03">
      <w:pPr>
        <w:jc w:val="both"/>
        <w:rPr>
          <w:rFonts w:ascii="Microsoft JhengHei" w:eastAsia="宋体" w:hAnsi="Microsoft JhengHei"/>
          <w:szCs w:val="24"/>
          <w:lang w:eastAsia="zh-CN"/>
        </w:rPr>
      </w:pPr>
    </w:p>
    <w:p w14:paraId="79A92D28" w14:textId="19E5BF0D" w:rsidR="00BB3A03" w:rsidRPr="00986B94" w:rsidRDefault="009628E3" w:rsidP="00BB3A03">
      <w:pPr>
        <w:jc w:val="both"/>
        <w:rPr>
          <w:rFonts w:ascii="Microsoft JhengHei" w:eastAsiaTheme="minorEastAsia" w:hAnsi="Microsoft JhengHei"/>
          <w:szCs w:val="24"/>
          <w:lang w:eastAsia="zh-TW"/>
        </w:rPr>
      </w:pPr>
      <w:r w:rsidRPr="0000491E">
        <w:rPr>
          <w:rFonts w:ascii="Microsoft JhengHei" w:eastAsia="Microsoft JhengHei" w:hAnsi="Microsoft JhengHei" w:hint="eastAsia"/>
          <w:szCs w:val="24"/>
          <w:lang w:eastAsia="zh-TW"/>
        </w:rPr>
        <w:t>作為本公司投標代表，代表本公司參與中國人壽保險</w:t>
      </w:r>
      <w:r w:rsidRPr="0000491E">
        <w:rPr>
          <w:rFonts w:ascii="Microsoft JhengHei" w:eastAsia="Microsoft JhengHei" w:hAnsi="Microsoft JhengHei"/>
          <w:szCs w:val="24"/>
          <w:lang w:eastAsia="zh-TW"/>
        </w:rPr>
        <w:t>(</w:t>
      </w:r>
      <w:r w:rsidRPr="0000491E">
        <w:rPr>
          <w:rFonts w:ascii="Microsoft JhengHei" w:eastAsia="Microsoft JhengHei" w:hAnsi="Microsoft JhengHei" w:hint="eastAsia"/>
          <w:szCs w:val="24"/>
          <w:lang w:eastAsia="zh-TW"/>
        </w:rPr>
        <w:t>海外</w:t>
      </w:r>
      <w:r w:rsidRPr="0000491E">
        <w:rPr>
          <w:rFonts w:ascii="Microsoft JhengHei" w:eastAsia="Microsoft JhengHei" w:hAnsi="Microsoft JhengHei"/>
          <w:szCs w:val="24"/>
          <w:lang w:eastAsia="zh-TW"/>
        </w:rPr>
        <w:t>)</w:t>
      </w:r>
      <w:r w:rsidRPr="0000491E">
        <w:rPr>
          <w:rFonts w:ascii="Microsoft JhengHei" w:eastAsia="Microsoft JhengHei" w:hAnsi="Microsoft JhengHei" w:hint="eastAsia"/>
          <w:szCs w:val="24"/>
          <w:lang w:eastAsia="zh-TW"/>
        </w:rPr>
        <w:t>股份有限公司雲機房租賃專案投標</w:t>
      </w:r>
      <w:r w:rsidRPr="0000491E">
        <w:rPr>
          <w:rFonts w:ascii="Microsoft JhengHei" w:eastAsia="Microsoft JhengHei" w:hAnsi="Microsoft JhengHei"/>
          <w:szCs w:val="24"/>
          <w:lang w:eastAsia="zh-TW"/>
        </w:rPr>
        <w:t xml:space="preserve"> (</w:t>
      </w:r>
      <w:r w:rsidRPr="0000491E">
        <w:rPr>
          <w:rFonts w:ascii="Microsoft JhengHei" w:eastAsia="Microsoft JhengHei" w:hAnsi="Microsoft JhengHei" w:hint="eastAsia"/>
          <w:szCs w:val="24"/>
          <w:lang w:eastAsia="zh-TW"/>
        </w:rPr>
        <w:t>項目編號：</w:t>
      </w:r>
      <w:r w:rsidRPr="0000491E">
        <w:rPr>
          <w:rFonts w:ascii="Microsoft JhengHei" w:eastAsia="Microsoft JhengHei" w:hAnsi="Microsoft JhengHei"/>
          <w:szCs w:val="24"/>
          <w:lang w:eastAsia="zh-TW"/>
        </w:rPr>
        <w:t>GWGL_QB202309280008)</w:t>
      </w:r>
      <w:r w:rsidRPr="0000491E">
        <w:rPr>
          <w:rFonts w:ascii="Microsoft JhengHei" w:eastAsia="Microsoft JhengHei" w:hAnsi="Microsoft JhengHei" w:hint="eastAsia"/>
          <w:szCs w:val="24"/>
          <w:lang w:eastAsia="zh-TW"/>
        </w:rPr>
        <w:t>，包括但不限於簽署所有有關項目投標的一切檔，</w:t>
      </w:r>
      <w:r w:rsidRPr="004646EC">
        <w:rPr>
          <w:rFonts w:asciiTheme="minorEastAsia" w:eastAsia="PMingLiU" w:hAnsiTheme="minorEastAsia" w:hint="eastAsia"/>
          <w:szCs w:val="24"/>
          <w:lang w:eastAsia="zh-TW"/>
        </w:rPr>
        <w:t>與招標人協商、處理與此有關的一切事項</w:t>
      </w:r>
      <w:r w:rsidRPr="0000491E">
        <w:rPr>
          <w:rFonts w:ascii="Microsoft JhengHei" w:eastAsia="Microsoft JhengHei" w:hAnsi="Microsoft JhengHei" w:hint="eastAsia"/>
          <w:szCs w:val="24"/>
          <w:lang w:eastAsia="zh-TW"/>
        </w:rPr>
        <w:t>。以上獲授權人士作出的任何指示對本公司具有絕對的約束力，本公司必須對該等獲授權人士發出的全部口頭或書面指示負上全部責任。</w:t>
      </w:r>
    </w:p>
    <w:p w14:paraId="6A365230" w14:textId="77777777" w:rsidR="00BB3A03" w:rsidRPr="0000491E" w:rsidRDefault="00BB3A03" w:rsidP="00BB3A03">
      <w:pPr>
        <w:rPr>
          <w:rFonts w:ascii="Microsoft JhengHei" w:eastAsia="Microsoft JhengHei" w:hAnsi="Microsoft JhengHei"/>
          <w:szCs w:val="24"/>
          <w:lang w:eastAsia="zh-TW"/>
        </w:rPr>
      </w:pPr>
    </w:p>
    <w:p w14:paraId="40FBE29D" w14:textId="53CE4C28" w:rsidR="00BB3A03" w:rsidRPr="0000491E" w:rsidRDefault="009628E3" w:rsidP="00BB3A03">
      <w:pPr>
        <w:rPr>
          <w:rFonts w:ascii="Microsoft JhengHei" w:eastAsia="Microsoft JhengHei" w:hAnsi="Microsoft JhengHei"/>
          <w:szCs w:val="24"/>
          <w:lang w:eastAsia="zh-CN"/>
        </w:rPr>
      </w:pPr>
      <w:r w:rsidRPr="009628E3">
        <w:rPr>
          <w:rFonts w:asciiTheme="minorEastAsia" w:eastAsia="PMingLiU" w:hAnsiTheme="minorEastAsia" w:hint="eastAsia"/>
          <w:szCs w:val="24"/>
          <w:lang w:eastAsia="zh-TW"/>
        </w:rPr>
        <w:t>獲授權</w:t>
      </w:r>
      <w:r w:rsidRPr="0000491E">
        <w:rPr>
          <w:rFonts w:ascii="Microsoft JhengHei" w:eastAsia="Microsoft JhengHei" w:hAnsi="Microsoft JhengHei" w:hint="eastAsia"/>
          <w:szCs w:val="24"/>
          <w:lang w:eastAsia="zh-TW"/>
        </w:rPr>
        <w:t>代表簽名樣本：</w:t>
      </w:r>
    </w:p>
    <w:p w14:paraId="1A317F73" w14:textId="77777777" w:rsidR="00BB3A03" w:rsidRPr="0000491E" w:rsidRDefault="00BB3A03" w:rsidP="00BB3A03">
      <w:pPr>
        <w:rPr>
          <w:rFonts w:ascii="Microsoft JhengHei" w:eastAsia="Microsoft JhengHei" w:hAnsi="Microsoft JhengHei"/>
          <w:szCs w:val="24"/>
          <w:lang w:eastAsia="zh-CN"/>
        </w:rPr>
      </w:pPr>
    </w:p>
    <w:p w14:paraId="77F30D28" w14:textId="77777777" w:rsidR="00BB3A03" w:rsidRPr="0000491E" w:rsidRDefault="00BB3A03" w:rsidP="00BB3A03">
      <w:pPr>
        <w:rPr>
          <w:rFonts w:ascii="Microsoft JhengHei" w:eastAsia="Microsoft JhengHei" w:hAnsi="Microsoft JhengHei"/>
          <w:szCs w:val="24"/>
          <w:lang w:eastAsia="zh-CN"/>
        </w:rPr>
      </w:pPr>
    </w:p>
    <w:p w14:paraId="424CA214" w14:textId="0F9729F7"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szCs w:val="24"/>
          <w:lang w:eastAsia="zh-TW"/>
        </w:rPr>
        <w:t xml:space="preserve">___________________________ </w:t>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p>
    <w:p w14:paraId="10F2BE7F" w14:textId="32E5F6EB"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hint="eastAsia"/>
          <w:szCs w:val="24"/>
          <w:lang w:eastAsia="zh-TW"/>
        </w:rPr>
        <w:t>姓名：</w:t>
      </w:r>
      <w:r w:rsidRPr="0000491E">
        <w:rPr>
          <w:rFonts w:ascii="Microsoft JhengHei" w:eastAsia="Microsoft JhengHei" w:hAnsi="Microsoft JhengHei"/>
          <w:szCs w:val="24"/>
          <w:lang w:eastAsia="zh-TW"/>
        </w:rPr>
        <w:t xml:space="preserve"> </w:t>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hint="eastAsia"/>
          <w:szCs w:val="24"/>
          <w:lang w:eastAsia="zh-TW"/>
        </w:rPr>
        <w:t>：</w:t>
      </w:r>
    </w:p>
    <w:p w14:paraId="4B82D0D3" w14:textId="3C629D3D"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hint="eastAsia"/>
          <w:szCs w:val="24"/>
          <w:lang w:eastAsia="zh-TW"/>
        </w:rPr>
        <w:t>職位：</w:t>
      </w:r>
      <w:r w:rsidRPr="0000491E">
        <w:rPr>
          <w:rFonts w:ascii="Microsoft JhengHei" w:eastAsia="Microsoft JhengHei" w:hAnsi="Microsoft JhengHei"/>
          <w:szCs w:val="24"/>
          <w:lang w:eastAsia="zh-TW"/>
        </w:rPr>
        <w:t xml:space="preserve"> </w:t>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r w:rsidRPr="0000491E">
        <w:rPr>
          <w:rFonts w:ascii="Microsoft JhengHei" w:eastAsia="Microsoft JhengHei" w:hAnsi="Microsoft JhengHei"/>
          <w:szCs w:val="24"/>
          <w:lang w:eastAsia="zh-TW"/>
        </w:rPr>
        <w:tab/>
      </w:r>
    </w:p>
    <w:p w14:paraId="7491FB73" w14:textId="77777777" w:rsidR="00BB3A03" w:rsidRDefault="00BB3A03" w:rsidP="00BB3A03">
      <w:pPr>
        <w:rPr>
          <w:rFonts w:ascii="Microsoft JhengHei" w:eastAsia="宋体" w:hAnsi="Microsoft JhengHei"/>
          <w:szCs w:val="24"/>
          <w:lang w:eastAsia="zh-CN"/>
        </w:rPr>
      </w:pPr>
    </w:p>
    <w:p w14:paraId="1F6871F3" w14:textId="77777777" w:rsidR="00BB3A03" w:rsidRPr="0000491E" w:rsidRDefault="00BB3A03" w:rsidP="00BB3A03">
      <w:pPr>
        <w:rPr>
          <w:rFonts w:ascii="Microsoft JhengHei" w:eastAsia="宋体" w:hAnsi="Microsoft JhengHei"/>
          <w:szCs w:val="24"/>
          <w:lang w:eastAsia="zh-CN"/>
        </w:rPr>
      </w:pPr>
    </w:p>
    <w:p w14:paraId="04E844D5" w14:textId="11EEA756" w:rsidR="00BB3A03" w:rsidRPr="0000491E" w:rsidRDefault="009628E3" w:rsidP="00BB3A03">
      <w:pPr>
        <w:rPr>
          <w:rFonts w:ascii="Microsoft JhengHei" w:eastAsia="Microsoft JhengHei" w:hAnsi="Microsoft JhengHei"/>
          <w:szCs w:val="24"/>
          <w:lang w:eastAsia="zh-CN"/>
        </w:rPr>
      </w:pPr>
      <w:r w:rsidRPr="0000491E">
        <w:rPr>
          <w:rFonts w:ascii="Microsoft JhengHei" w:eastAsia="Microsoft JhengHei" w:hAnsi="Microsoft JhengHei"/>
          <w:szCs w:val="24"/>
          <w:lang w:eastAsia="zh-TW"/>
        </w:rPr>
        <w:t>__________________________________________</w:t>
      </w:r>
    </w:p>
    <w:p w14:paraId="36488F5E" w14:textId="1FE8100F" w:rsidR="007308E2" w:rsidRDefault="009628E3" w:rsidP="00BB3A03">
      <w:pPr>
        <w:spacing w:line="400" w:lineRule="exact"/>
        <w:rPr>
          <w:rFonts w:ascii="仿宋" w:eastAsia="仿宋" w:hAnsi="仿宋" w:cs="仿宋"/>
          <w:sz w:val="24"/>
          <w:lang w:eastAsia="zh-CN"/>
        </w:rPr>
      </w:pPr>
      <w:r w:rsidRPr="0000491E">
        <w:rPr>
          <w:rFonts w:ascii="Microsoft JhengHei" w:eastAsia="Microsoft JhengHei" w:hAnsi="Microsoft JhengHei" w:hint="eastAsia"/>
          <w:szCs w:val="24"/>
          <w:lang w:eastAsia="zh-TW"/>
        </w:rPr>
        <w:t>董事簽署及公司蓋章</w:t>
      </w:r>
    </w:p>
    <w:p w14:paraId="3361CC41" w14:textId="77777777" w:rsidR="007308E2" w:rsidRPr="007308E2" w:rsidRDefault="007308E2" w:rsidP="00DE480A">
      <w:pPr>
        <w:spacing w:before="68" w:line="560" w:lineRule="exact"/>
        <w:ind w:firstLineChars="200" w:firstLine="640"/>
        <w:rPr>
          <w:rFonts w:ascii="仿宋" w:eastAsia="仿宋" w:hAnsi="仿宋" w:cs="仿宋"/>
          <w:snapToGrid/>
          <w:kern w:val="2"/>
          <w:sz w:val="32"/>
          <w:szCs w:val="32"/>
          <w:lang w:eastAsia="zh-CN"/>
        </w:rPr>
      </w:pPr>
    </w:p>
    <w:sectPr w:rsidR="007308E2" w:rsidRPr="007308E2">
      <w:pgSz w:w="11907" w:h="16839"/>
      <w:pgMar w:top="1431" w:right="1262" w:bottom="908" w:left="1185"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A9C561" w14:textId="77777777" w:rsidR="00335DE1" w:rsidRDefault="00335DE1" w:rsidP="007F07AD">
      <w:r>
        <w:separator/>
      </w:r>
    </w:p>
  </w:endnote>
  <w:endnote w:type="continuationSeparator" w:id="0">
    <w:p w14:paraId="0D8336B2" w14:textId="77777777" w:rsidR="00335DE1" w:rsidRDefault="00335DE1" w:rsidP="007F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PMingLiU">
    <w:altName w:val="Microsoft JhengHei UI"/>
    <w:panose1 w:val="02010601000101010101"/>
    <w:charset w:val="88"/>
    <w:family w:val="roman"/>
    <w:pitch w:val="variable"/>
    <w:sig w:usb0="00000000" w:usb1="28CFFCFA" w:usb2="00000016" w:usb3="00000000" w:csb0="0010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JhengHei">
    <w:altName w:val="微軟正黑體"/>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C4740" w14:textId="77777777" w:rsidR="00335DE1" w:rsidRDefault="00335DE1" w:rsidP="007F07AD">
      <w:r>
        <w:separator/>
      </w:r>
    </w:p>
  </w:footnote>
  <w:footnote w:type="continuationSeparator" w:id="0">
    <w:p w14:paraId="5EC00E03" w14:textId="77777777" w:rsidR="00335DE1" w:rsidRDefault="00335DE1" w:rsidP="007F07A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2" w15:restartNumberingAfterBreak="0">
    <w:nsid w:val="03A62DE3"/>
    <w:multiLevelType w:val="hybridMultilevel"/>
    <w:tmpl w:val="682493BE"/>
    <w:lvl w:ilvl="0" w:tplc="C45C505C">
      <w:start w:val="1"/>
      <w:numFmt w:val="decimal"/>
      <w:lvlText w:val="(%1)"/>
      <w:lvlJc w:val="left"/>
      <w:pPr>
        <w:ind w:left="1080" w:hanging="44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3" w15:restartNumberingAfterBreak="0">
    <w:nsid w:val="154E058F"/>
    <w:multiLevelType w:val="hybridMultilevel"/>
    <w:tmpl w:val="22B61F82"/>
    <w:lvl w:ilvl="0" w:tplc="C45C505C">
      <w:start w:val="1"/>
      <w:numFmt w:val="decimal"/>
      <w:lvlText w:val="(%1)"/>
      <w:lvlJc w:val="left"/>
      <w:pPr>
        <w:ind w:left="1080" w:hanging="44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4" w15:restartNumberingAfterBreak="0">
    <w:nsid w:val="15E2369C"/>
    <w:multiLevelType w:val="hybridMultilevel"/>
    <w:tmpl w:val="8E1AE70E"/>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5" w15:restartNumberingAfterBreak="0">
    <w:nsid w:val="163C2D72"/>
    <w:multiLevelType w:val="hybridMultilevel"/>
    <w:tmpl w:val="753CDCAC"/>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6"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7" w15:restartNumberingAfterBreak="0">
    <w:nsid w:val="47817F04"/>
    <w:multiLevelType w:val="singleLevel"/>
    <w:tmpl w:val="47817F04"/>
    <w:lvl w:ilvl="0">
      <w:start w:val="1"/>
      <w:numFmt w:val="decimal"/>
      <w:suff w:val="nothing"/>
      <w:lvlText w:val="%1．"/>
      <w:lvlJc w:val="left"/>
      <w:pPr>
        <w:ind w:left="0" w:firstLine="400"/>
      </w:pPr>
      <w:rPr>
        <w:rFonts w:hint="default"/>
      </w:rPr>
    </w:lvl>
  </w:abstractNum>
  <w:abstractNum w:abstractNumId="8" w15:restartNumberingAfterBreak="0">
    <w:nsid w:val="54587C84"/>
    <w:multiLevelType w:val="hybridMultilevel"/>
    <w:tmpl w:val="42648780"/>
    <w:lvl w:ilvl="0" w:tplc="C45C505C">
      <w:start w:val="1"/>
      <w:numFmt w:val="decimal"/>
      <w:lvlText w:val="(%1)"/>
      <w:lvlJc w:val="left"/>
      <w:pPr>
        <w:ind w:left="1080" w:hanging="44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9"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num w:numId="1">
    <w:abstractNumId w:val="7"/>
  </w:num>
  <w:num w:numId="2">
    <w:abstractNumId w:val="0"/>
  </w:num>
  <w:num w:numId="3">
    <w:abstractNumId w:val="1"/>
  </w:num>
  <w:num w:numId="4">
    <w:abstractNumId w:val="9"/>
  </w:num>
  <w:num w:numId="5">
    <w:abstractNumId w:val="6"/>
  </w:num>
  <w:num w:numId="6">
    <w:abstractNumId w:val="4"/>
  </w:num>
  <w:num w:numId="7">
    <w:abstractNumId w:val="5"/>
  </w:num>
  <w:num w:numId="8">
    <w:abstractNumId w:val="3"/>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9B790D"/>
    <w:rsid w:val="000469BC"/>
    <w:rsid w:val="000A50C7"/>
    <w:rsid w:val="000E399C"/>
    <w:rsid w:val="00117050"/>
    <w:rsid w:val="001B31E5"/>
    <w:rsid w:val="001F7CA5"/>
    <w:rsid w:val="00210D52"/>
    <w:rsid w:val="00255845"/>
    <w:rsid w:val="00263071"/>
    <w:rsid w:val="00284DAE"/>
    <w:rsid w:val="002C3DB7"/>
    <w:rsid w:val="002E1C08"/>
    <w:rsid w:val="00335DE1"/>
    <w:rsid w:val="003633F2"/>
    <w:rsid w:val="00384CF5"/>
    <w:rsid w:val="00397520"/>
    <w:rsid w:val="004311F8"/>
    <w:rsid w:val="004646EC"/>
    <w:rsid w:val="00472C46"/>
    <w:rsid w:val="0048103D"/>
    <w:rsid w:val="004B0144"/>
    <w:rsid w:val="004E0773"/>
    <w:rsid w:val="00501E4A"/>
    <w:rsid w:val="0052711F"/>
    <w:rsid w:val="0053458D"/>
    <w:rsid w:val="00596FEF"/>
    <w:rsid w:val="005C6C63"/>
    <w:rsid w:val="006B44A7"/>
    <w:rsid w:val="007308E2"/>
    <w:rsid w:val="0073715B"/>
    <w:rsid w:val="007C4874"/>
    <w:rsid w:val="007C6C66"/>
    <w:rsid w:val="007F07AD"/>
    <w:rsid w:val="008169B1"/>
    <w:rsid w:val="008321AD"/>
    <w:rsid w:val="00887866"/>
    <w:rsid w:val="008A2736"/>
    <w:rsid w:val="009077A1"/>
    <w:rsid w:val="00925319"/>
    <w:rsid w:val="00940667"/>
    <w:rsid w:val="009628E3"/>
    <w:rsid w:val="00986B94"/>
    <w:rsid w:val="009B790D"/>
    <w:rsid w:val="009E2B12"/>
    <w:rsid w:val="00A61E98"/>
    <w:rsid w:val="00AC0492"/>
    <w:rsid w:val="00BB30F5"/>
    <w:rsid w:val="00BB3A03"/>
    <w:rsid w:val="00BD29A2"/>
    <w:rsid w:val="00BE6E26"/>
    <w:rsid w:val="00C15563"/>
    <w:rsid w:val="00C86C90"/>
    <w:rsid w:val="00D11780"/>
    <w:rsid w:val="00D30156"/>
    <w:rsid w:val="00D35CDB"/>
    <w:rsid w:val="00DE480A"/>
    <w:rsid w:val="00E03D35"/>
    <w:rsid w:val="00E4566D"/>
    <w:rsid w:val="00E52133"/>
    <w:rsid w:val="00E5752C"/>
    <w:rsid w:val="00EF4A15"/>
    <w:rsid w:val="00F82AE2"/>
    <w:rsid w:val="04510321"/>
    <w:rsid w:val="062E6757"/>
    <w:rsid w:val="0DD84858"/>
    <w:rsid w:val="268D61A5"/>
    <w:rsid w:val="27075DFC"/>
    <w:rsid w:val="30580017"/>
    <w:rsid w:val="31BB0737"/>
    <w:rsid w:val="3CC852FA"/>
    <w:rsid w:val="3DB23BD7"/>
    <w:rsid w:val="4F1B7938"/>
    <w:rsid w:val="5D2824F2"/>
    <w:rsid w:val="752C72A3"/>
    <w:rsid w:val="7DF62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2D595"/>
  <w15:docId w15:val="{7EB01C40-788B-4133-844F-10FE01DA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rPr>
  </w:style>
  <w:style w:type="paragraph" w:styleId="a4">
    <w:name w:val="footer"/>
    <w:basedOn w:val="a"/>
    <w:link w:val="a5"/>
    <w:qFormat/>
    <w:pPr>
      <w:tabs>
        <w:tab w:val="center" w:pos="4153"/>
        <w:tab w:val="right" w:pos="8306"/>
      </w:tabs>
    </w:pPr>
    <w:rPr>
      <w:sz w:val="18"/>
      <w:szCs w:val="18"/>
    </w:rPr>
  </w:style>
  <w:style w:type="paragraph" w:styleId="a6">
    <w:name w:val="header"/>
    <w:basedOn w:val="a"/>
    <w:link w:val="a7"/>
    <w:qFormat/>
    <w:pPr>
      <w:tabs>
        <w:tab w:val="center" w:pos="4153"/>
        <w:tab w:val="right" w:pos="8306"/>
      </w:tabs>
      <w:jc w:val="center"/>
    </w:pPr>
    <w:rPr>
      <w:sz w:val="18"/>
      <w:szCs w:val="18"/>
    </w:rPr>
  </w:style>
  <w:style w:type="character" w:styleId="a8">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7">
    <w:name w:val="页眉 字符"/>
    <w:basedOn w:val="a0"/>
    <w:link w:val="a6"/>
    <w:qFormat/>
    <w:rPr>
      <w:rFonts w:ascii="Arial" w:eastAsia="Arial" w:hAnsi="Arial" w:cs="Arial"/>
      <w:snapToGrid w:val="0"/>
      <w:color w:val="000000"/>
      <w:sz w:val="18"/>
      <w:szCs w:val="18"/>
      <w:lang w:eastAsia="en-US"/>
    </w:rPr>
  </w:style>
  <w:style w:type="character" w:customStyle="1" w:styleId="a5">
    <w:name w:val="页脚 字符"/>
    <w:basedOn w:val="a0"/>
    <w:link w:val="a4"/>
    <w:qFormat/>
    <w:rPr>
      <w:rFonts w:ascii="Arial" w:eastAsia="Arial" w:hAnsi="Arial" w:cs="Arial"/>
      <w:snapToGrid w:val="0"/>
      <w:color w:val="000000"/>
      <w:sz w:val="18"/>
      <w:szCs w:val="18"/>
      <w:lang w:eastAsia="en-US"/>
    </w:rPr>
  </w:style>
  <w:style w:type="paragraph" w:styleId="a9">
    <w:name w:val="List Paragraph"/>
    <w:basedOn w:val="a"/>
    <w:uiPriority w:val="99"/>
    <w:unhideWhenUsed/>
    <w:rsid w:val="00DE480A"/>
    <w:pPr>
      <w:ind w:firstLineChars="200" w:firstLine="420"/>
    </w:pPr>
  </w:style>
  <w:style w:type="character" w:styleId="aa">
    <w:name w:val="annotation reference"/>
    <w:basedOn w:val="a0"/>
    <w:rsid w:val="00C86C90"/>
    <w:rPr>
      <w:sz w:val="18"/>
      <w:szCs w:val="18"/>
    </w:rPr>
  </w:style>
  <w:style w:type="paragraph" w:styleId="ab">
    <w:name w:val="annotation text"/>
    <w:basedOn w:val="a"/>
    <w:link w:val="ac"/>
    <w:rsid w:val="00C86C90"/>
  </w:style>
  <w:style w:type="character" w:customStyle="1" w:styleId="ac">
    <w:name w:val="批注文字 字符"/>
    <w:basedOn w:val="a0"/>
    <w:link w:val="ab"/>
    <w:rsid w:val="00C86C90"/>
    <w:rPr>
      <w:rFonts w:ascii="Arial" w:eastAsia="Arial" w:hAnsi="Arial" w:cs="Arial"/>
      <w:snapToGrid w:val="0"/>
      <w:color w:val="000000"/>
      <w:sz w:val="21"/>
      <w:szCs w:val="21"/>
      <w:lang w:eastAsia="en-US"/>
    </w:rPr>
  </w:style>
  <w:style w:type="paragraph" w:styleId="ad">
    <w:name w:val="annotation subject"/>
    <w:basedOn w:val="ab"/>
    <w:next w:val="ab"/>
    <w:link w:val="ae"/>
    <w:rsid w:val="00C86C90"/>
    <w:rPr>
      <w:b/>
      <w:bCs/>
    </w:rPr>
  </w:style>
  <w:style w:type="character" w:customStyle="1" w:styleId="ae">
    <w:name w:val="批注主题 字符"/>
    <w:basedOn w:val="ac"/>
    <w:link w:val="ad"/>
    <w:rsid w:val="00C86C90"/>
    <w:rPr>
      <w:rFonts w:ascii="Arial" w:eastAsia="Arial" w:hAnsi="Arial" w:cs="Arial"/>
      <w:b/>
      <w:bCs/>
      <w:snapToGrid w:val="0"/>
      <w:color w:val="000000"/>
      <w:sz w:val="21"/>
      <w:szCs w:val="21"/>
      <w:lang w:eastAsia="en-US"/>
    </w:rPr>
  </w:style>
  <w:style w:type="paragraph" w:styleId="af">
    <w:name w:val="Balloon Text"/>
    <w:basedOn w:val="a"/>
    <w:link w:val="af0"/>
    <w:rsid w:val="00C86C90"/>
    <w:rPr>
      <w:rFonts w:asciiTheme="majorHAnsi" w:eastAsiaTheme="majorEastAsia" w:hAnsiTheme="majorHAnsi" w:cstheme="majorBidi"/>
      <w:sz w:val="18"/>
      <w:szCs w:val="18"/>
    </w:rPr>
  </w:style>
  <w:style w:type="character" w:customStyle="1" w:styleId="af0">
    <w:name w:val="批注框文本 字符"/>
    <w:basedOn w:val="a0"/>
    <w:link w:val="af"/>
    <w:rsid w:val="00C86C90"/>
    <w:rPr>
      <w:rFonts w:asciiTheme="majorHAnsi" w:eastAsiaTheme="majorEastAsia" w:hAnsiTheme="majorHAnsi" w:cstheme="majorBidi"/>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7D4A6-2F78-4FC8-B575-74353F452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王明慧</cp:lastModifiedBy>
  <cp:revision>44</cp:revision>
  <dcterms:created xsi:type="dcterms:W3CDTF">2024-02-08T03:08:00Z</dcterms:created>
  <dcterms:modified xsi:type="dcterms:W3CDTF">2024-02-23T06:39:00Z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2052-12.1.0.15990</vt:lpwstr>
  </property>
  <property fmtid="{D5CDD505-2E9C-101B-9397-08002B2CF9AE}" pid="5" name="ICV">
    <vt:lpwstr>8581CCF1C31B44D6A9F4B6D355AEA33C_13</vt:lpwstr>
  </property>
</Properties>
</file>