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0B91E" w14:textId="77777777" w:rsidR="00AC6D37" w:rsidRDefault="0071208C">
      <w:pPr>
        <w:pStyle w:val="a6"/>
        <w:jc w:val="right"/>
        <w:rPr>
          <w:rFonts w:ascii="仿宋" w:eastAsia="仿宋" w:hAnsi="仿宋" w:cs="仿宋"/>
        </w:rPr>
      </w:pPr>
      <w:r>
        <w:rPr>
          <w:rFonts w:ascii="仿宋" w:eastAsia="仿宋" w:hAnsi="仿宋" w:cs="仿宋" w:hint="eastAsia"/>
          <w:noProof/>
          <w:sz w:val="52"/>
        </w:rPr>
        <w:drawing>
          <wp:inline distT="0" distB="0" distL="114300" distR="114300" wp14:anchorId="2B009D63" wp14:editId="51A2A360">
            <wp:extent cx="3105150" cy="609600"/>
            <wp:effectExtent l="0" t="0" r="3810" b="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9"/>
                    <a:stretch>
                      <a:fillRect/>
                    </a:stretch>
                  </pic:blipFill>
                  <pic:spPr>
                    <a:xfrm>
                      <a:off x="0" y="0"/>
                      <a:ext cx="3105150" cy="609600"/>
                    </a:xfrm>
                    <a:prstGeom prst="rect">
                      <a:avLst/>
                    </a:prstGeom>
                  </pic:spPr>
                </pic:pic>
              </a:graphicData>
            </a:graphic>
          </wp:inline>
        </w:drawing>
      </w:r>
    </w:p>
    <w:p w14:paraId="1F7A8A71" w14:textId="77777777" w:rsidR="00AC6D37" w:rsidRDefault="00AC6D37">
      <w:pPr>
        <w:spacing w:line="360" w:lineRule="auto"/>
        <w:jc w:val="center"/>
        <w:rPr>
          <w:rFonts w:ascii="仿宋" w:eastAsia="仿宋" w:hAnsi="仿宋" w:cs="仿宋"/>
          <w:b/>
          <w:sz w:val="48"/>
        </w:rPr>
      </w:pPr>
    </w:p>
    <w:p w14:paraId="3B1DE306" w14:textId="77777777" w:rsidR="00AC6D37" w:rsidRDefault="00AC6D37">
      <w:pPr>
        <w:spacing w:line="360" w:lineRule="auto"/>
        <w:jc w:val="center"/>
        <w:rPr>
          <w:rFonts w:ascii="仿宋" w:eastAsia="仿宋" w:hAnsi="仿宋" w:cs="仿宋"/>
          <w:b/>
          <w:sz w:val="48"/>
        </w:rPr>
      </w:pPr>
    </w:p>
    <w:p w14:paraId="049B2C15" w14:textId="77777777" w:rsidR="00AC6D37" w:rsidRDefault="0071208C">
      <w:pPr>
        <w:pStyle w:val="a6"/>
        <w:jc w:val="center"/>
        <w:rPr>
          <w:rFonts w:ascii="仿宋" w:eastAsia="仿宋" w:hAnsi="仿宋" w:cs="仿宋"/>
          <w:b w:val="0"/>
          <w:bCs/>
          <w:sz w:val="44"/>
          <w:szCs w:val="44"/>
          <w:lang w:eastAsia="zh-TW"/>
        </w:rPr>
      </w:pPr>
      <w:bookmarkStart w:id="0" w:name="OLE_LINK1"/>
      <w:r>
        <w:rPr>
          <w:rFonts w:ascii="仿宋" w:eastAsia="仿宋" w:hAnsi="仿宋" w:cs="仿宋" w:hint="eastAsia"/>
          <w:b w:val="0"/>
          <w:bCs/>
          <w:sz w:val="44"/>
          <w:szCs w:val="44"/>
          <w:lang w:eastAsia="zh-TW"/>
        </w:rPr>
        <w:t>中國人壽保險(海外)股份有限公司</w:t>
      </w:r>
      <w:bookmarkEnd w:id="0"/>
    </w:p>
    <w:p w14:paraId="4FF6DF5F" w14:textId="369C4650" w:rsidR="00AC6D37" w:rsidRDefault="0071208C">
      <w:pPr>
        <w:pStyle w:val="a6"/>
        <w:jc w:val="center"/>
        <w:rPr>
          <w:rFonts w:ascii="仿宋" w:eastAsia="仿宋" w:hAnsi="仿宋" w:cs="仿宋"/>
          <w:b w:val="0"/>
          <w:bCs/>
          <w:sz w:val="32"/>
          <w:szCs w:val="32"/>
          <w:lang w:eastAsia="zh-TW"/>
        </w:rPr>
      </w:pPr>
      <w:r>
        <w:rPr>
          <w:rFonts w:ascii="仿宋" w:eastAsia="仿宋" w:hAnsi="仿宋" w:cs="仿宋" w:hint="eastAsia"/>
          <w:b w:val="0"/>
          <w:bCs/>
          <w:sz w:val="32"/>
          <w:szCs w:val="32"/>
          <w:lang w:eastAsia="zh-TW"/>
        </w:rPr>
        <w:t>採購</w:t>
      </w:r>
      <w:r w:rsidR="0054276F">
        <w:rPr>
          <w:rFonts w:ascii="仿宋" w:eastAsia="仿宋" w:hAnsi="仿宋" w:cs="仿宋" w:hint="eastAsia"/>
          <w:b w:val="0"/>
          <w:bCs/>
          <w:sz w:val="32"/>
          <w:szCs w:val="32"/>
          <w:lang w:eastAsia="zh-TW"/>
        </w:rPr>
        <w:t>2026-2028年OneContact雲資源項目</w:t>
      </w:r>
    </w:p>
    <w:p w14:paraId="4CE40CC3" w14:textId="76AE7829" w:rsidR="00AC6D37" w:rsidRDefault="0071208C">
      <w:pPr>
        <w:pStyle w:val="a6"/>
        <w:jc w:val="center"/>
        <w:rPr>
          <w:rFonts w:ascii="仿宋" w:eastAsia="仿宋" w:hAnsi="仿宋" w:cs="仿宋"/>
          <w:b w:val="0"/>
          <w:bCs/>
          <w:sz w:val="32"/>
          <w:szCs w:val="32"/>
          <w:lang w:eastAsia="zh-TW"/>
        </w:rPr>
      </w:pPr>
      <w:r>
        <w:rPr>
          <w:rFonts w:ascii="仿宋" w:eastAsia="仿宋" w:hAnsi="仿宋" w:cs="仿宋" w:hint="eastAsia"/>
          <w:bCs/>
          <w:sz w:val="32"/>
          <w:szCs w:val="32"/>
          <w:lang w:eastAsia="zh-TW"/>
        </w:rPr>
        <w:t>招標</w:t>
      </w:r>
      <w:r w:rsidR="008B4D4F">
        <w:rPr>
          <w:rFonts w:ascii="仿宋" w:eastAsia="仿宋" w:hAnsi="仿宋" w:cs="仿宋" w:hint="eastAsia"/>
          <w:bCs/>
          <w:sz w:val="32"/>
          <w:szCs w:val="32"/>
        </w:rPr>
        <w:t>公告</w:t>
      </w:r>
    </w:p>
    <w:p w14:paraId="63CA7918" w14:textId="77777777" w:rsidR="00AC6D37" w:rsidRDefault="00AC6D37">
      <w:pPr>
        <w:pStyle w:val="a6"/>
        <w:jc w:val="center"/>
        <w:rPr>
          <w:rFonts w:ascii="仿宋" w:eastAsia="仿宋" w:hAnsi="仿宋" w:cs="仿宋"/>
          <w:b w:val="0"/>
          <w:bCs/>
          <w:sz w:val="32"/>
          <w:szCs w:val="32"/>
          <w:lang w:eastAsia="zh-TW"/>
        </w:rPr>
      </w:pPr>
    </w:p>
    <w:p w14:paraId="699468E7" w14:textId="77777777" w:rsidR="00AC6D37" w:rsidRDefault="00AC6D37">
      <w:pPr>
        <w:rPr>
          <w:rFonts w:ascii="仿宋" w:eastAsia="仿宋" w:hAnsi="仿宋" w:cs="仿宋"/>
          <w:sz w:val="32"/>
          <w:szCs w:val="32"/>
          <w:lang w:eastAsia="zh-TW"/>
        </w:rPr>
      </w:pPr>
    </w:p>
    <w:p w14:paraId="7D89684A" w14:textId="77777777" w:rsidR="00AC6D37" w:rsidRDefault="00AC6D37">
      <w:pPr>
        <w:pStyle w:val="Default"/>
        <w:rPr>
          <w:rFonts w:ascii="仿宋" w:eastAsia="仿宋" w:hAnsi="仿宋" w:cs="仿宋" w:hint="default"/>
          <w:sz w:val="32"/>
          <w:szCs w:val="32"/>
          <w:lang w:eastAsia="zh-TW"/>
        </w:rPr>
      </w:pPr>
    </w:p>
    <w:p w14:paraId="1B72E130" w14:textId="77777777" w:rsidR="00AC6D37" w:rsidRDefault="0071208C">
      <w:pPr>
        <w:spacing w:line="360" w:lineRule="auto"/>
        <w:jc w:val="center"/>
        <w:rPr>
          <w:rFonts w:ascii="仿宋" w:eastAsia="仿宋" w:hAnsi="仿宋" w:cs="仿宋"/>
          <w:bCs/>
          <w:sz w:val="32"/>
          <w:szCs w:val="32"/>
          <w:lang w:eastAsia="zh-TW"/>
        </w:rPr>
      </w:pPr>
      <w:r>
        <w:rPr>
          <w:rFonts w:ascii="仿宋" w:eastAsia="仿宋" w:hAnsi="仿宋" w:cs="仿宋" w:hint="eastAsia"/>
          <w:bCs/>
          <w:sz w:val="32"/>
          <w:szCs w:val="32"/>
          <w:lang w:eastAsia="zh-TW"/>
        </w:rPr>
        <w:t>項目編號：CLIO_QB2_202510101430</w:t>
      </w:r>
    </w:p>
    <w:p w14:paraId="21359D1F" w14:textId="77777777" w:rsidR="00AC6D37" w:rsidRDefault="00AC6D37">
      <w:pPr>
        <w:spacing w:line="360" w:lineRule="auto"/>
        <w:rPr>
          <w:rFonts w:ascii="仿宋" w:eastAsia="仿宋" w:hAnsi="仿宋" w:cs="仿宋"/>
          <w:bCs/>
          <w:sz w:val="32"/>
          <w:szCs w:val="32"/>
          <w:lang w:eastAsia="zh-TW"/>
        </w:rPr>
      </w:pPr>
    </w:p>
    <w:p w14:paraId="20D967F5" w14:textId="77777777" w:rsidR="00AC6D37" w:rsidRDefault="00AC6D37">
      <w:pPr>
        <w:spacing w:line="360" w:lineRule="auto"/>
        <w:rPr>
          <w:rFonts w:ascii="仿宋" w:eastAsia="仿宋" w:hAnsi="仿宋" w:cs="仿宋"/>
          <w:bCs/>
          <w:sz w:val="32"/>
          <w:szCs w:val="32"/>
          <w:lang w:eastAsia="zh-TW"/>
        </w:rPr>
      </w:pPr>
    </w:p>
    <w:p w14:paraId="4F75F699" w14:textId="77777777" w:rsidR="00AC6D37" w:rsidRDefault="00AC6D37">
      <w:pPr>
        <w:spacing w:line="360" w:lineRule="auto"/>
        <w:rPr>
          <w:rFonts w:ascii="仿宋" w:eastAsia="仿宋" w:hAnsi="仿宋" w:cs="仿宋"/>
          <w:bCs/>
          <w:sz w:val="32"/>
          <w:szCs w:val="32"/>
          <w:lang w:eastAsia="zh-TW"/>
        </w:rPr>
      </w:pPr>
    </w:p>
    <w:p w14:paraId="7B822831" w14:textId="77777777" w:rsidR="00AC6D37" w:rsidRDefault="00AC6D37">
      <w:pPr>
        <w:spacing w:line="360" w:lineRule="auto"/>
        <w:rPr>
          <w:rFonts w:ascii="仿宋" w:eastAsia="仿宋" w:hAnsi="仿宋" w:cs="仿宋"/>
          <w:bCs/>
          <w:sz w:val="32"/>
          <w:szCs w:val="32"/>
          <w:lang w:eastAsia="zh-TW"/>
        </w:rPr>
      </w:pPr>
    </w:p>
    <w:p w14:paraId="4B4CCD1F" w14:textId="77777777" w:rsidR="00AC6D37" w:rsidRDefault="00AC6D37">
      <w:pPr>
        <w:spacing w:line="360" w:lineRule="auto"/>
        <w:rPr>
          <w:rFonts w:ascii="仿宋" w:eastAsia="仿宋" w:hAnsi="仿宋" w:cs="仿宋"/>
          <w:bCs/>
          <w:sz w:val="32"/>
          <w:szCs w:val="32"/>
          <w:lang w:eastAsia="zh-TW"/>
        </w:rPr>
      </w:pPr>
    </w:p>
    <w:p w14:paraId="5C65F8B3" w14:textId="77777777" w:rsidR="00AC6D37" w:rsidRDefault="0071208C">
      <w:pPr>
        <w:spacing w:afterLines="50" w:after="120" w:line="360" w:lineRule="auto"/>
        <w:jc w:val="center"/>
        <w:rPr>
          <w:rFonts w:ascii="仿宋" w:eastAsia="仿宋" w:hAnsi="仿宋" w:cs="仿宋"/>
          <w:bCs/>
          <w:sz w:val="32"/>
          <w:szCs w:val="32"/>
          <w:lang w:eastAsia="zh-TW"/>
        </w:rPr>
      </w:pPr>
      <w:r>
        <w:rPr>
          <w:rFonts w:ascii="仿宋" w:eastAsia="仿宋" w:hAnsi="仿宋" w:cs="仿宋" w:hint="eastAsia"/>
          <w:bCs/>
          <w:sz w:val="32"/>
          <w:szCs w:val="32"/>
          <w:lang w:eastAsia="zh-TW"/>
        </w:rPr>
        <w:t>招標人：中國人壽保險(海外)股份有限公司</w:t>
      </w:r>
    </w:p>
    <w:p w14:paraId="5D257544" w14:textId="77777777" w:rsidR="008B4D4F" w:rsidRDefault="0071208C">
      <w:pPr>
        <w:spacing w:afterLines="50" w:after="120" w:line="360" w:lineRule="auto"/>
        <w:jc w:val="center"/>
        <w:rPr>
          <w:rFonts w:ascii="仿宋" w:eastAsia="仿宋" w:hAnsi="仿宋" w:cs="仿宋"/>
          <w:bCs/>
          <w:sz w:val="32"/>
          <w:szCs w:val="32"/>
          <w:lang w:eastAsia="zh-TW"/>
        </w:rPr>
        <w:sectPr w:rsidR="008B4D4F" w:rsidSect="008B4D4F">
          <w:type w:val="continuous"/>
          <w:pgSz w:w="11907" w:h="16839"/>
          <w:pgMar w:top="1431" w:right="1722" w:bottom="1328" w:left="1785" w:header="0" w:footer="0" w:gutter="0"/>
          <w:cols w:space="720"/>
        </w:sectPr>
      </w:pPr>
      <w:r>
        <w:rPr>
          <w:rFonts w:ascii="仿宋" w:eastAsia="仿宋" w:hAnsi="仿宋" w:cs="仿宋" w:hint="eastAsia"/>
          <w:bCs/>
          <w:sz w:val="32"/>
          <w:szCs w:val="32"/>
          <w:lang w:eastAsia="zh-TW"/>
        </w:rPr>
        <w:t>2025年10月</w:t>
      </w:r>
    </w:p>
    <w:p w14:paraId="4F02CE15" w14:textId="71121110" w:rsidR="00AC6D37" w:rsidRDefault="00AC6D37">
      <w:pPr>
        <w:spacing w:afterLines="50" w:after="120" w:line="360" w:lineRule="auto"/>
        <w:jc w:val="center"/>
        <w:rPr>
          <w:rFonts w:ascii="仿宋" w:eastAsia="仿宋" w:hAnsi="仿宋" w:cs="仿宋"/>
          <w:bCs/>
          <w:sz w:val="32"/>
          <w:szCs w:val="32"/>
          <w:lang w:eastAsia="zh-TW"/>
        </w:rPr>
      </w:pPr>
    </w:p>
    <w:p w14:paraId="6003F046" w14:textId="77777777" w:rsidR="00AC6D37" w:rsidRDefault="0071208C" w:rsidP="008B4D4F">
      <w:pPr>
        <w:spacing w:before="72" w:line="187" w:lineRule="auto"/>
        <w:ind w:left="3348"/>
        <w:outlineLvl w:val="0"/>
        <w:rPr>
          <w:rFonts w:ascii="仿宋" w:eastAsia="仿宋" w:hAnsi="仿宋" w:cs="仿宋"/>
          <w:spacing w:val="-34"/>
          <w:sz w:val="44"/>
          <w:szCs w:val="44"/>
          <w14:textOutline w14:w="6527" w14:cap="flat" w14:cmpd="sng" w14:algn="ctr">
            <w14:solidFill>
              <w14:srgbClr w14:val="000000"/>
            </w14:solidFill>
            <w14:prstDash w14:val="solid"/>
            <w14:miter w14:lim="0"/>
          </w14:textOutline>
        </w:rPr>
      </w:pPr>
      <w:r>
        <w:rPr>
          <w:rFonts w:ascii="仿宋" w:eastAsia="仿宋" w:hAnsi="仿宋" w:cs="仿宋" w:hint="eastAsia"/>
          <w:spacing w:val="-34"/>
          <w:sz w:val="44"/>
          <w:szCs w:val="44"/>
          <w14:textOutline w14:w="6527" w14:cap="flat" w14:cmpd="sng" w14:algn="ctr">
            <w14:solidFill>
              <w14:srgbClr w14:val="000000"/>
            </w14:solidFill>
            <w14:prstDash w14:val="solid"/>
            <w14:miter w14:lim="0"/>
          </w14:textOutline>
        </w:rPr>
        <w:t>招標公告</w:t>
      </w:r>
    </w:p>
    <w:p w14:paraId="12259762" w14:textId="77777777" w:rsidR="00AC6D37" w:rsidRDefault="00AC6D37">
      <w:pPr>
        <w:pStyle w:val="a6"/>
        <w:spacing w:before="68" w:line="560" w:lineRule="exact"/>
        <w:ind w:right="6" w:firstLineChars="200" w:firstLine="600"/>
        <w:rPr>
          <w:rFonts w:ascii="仿宋" w:eastAsia="仿宋" w:hAnsi="仿宋" w:cs="仿宋"/>
          <w:b w:val="0"/>
          <w:bCs/>
          <w:kern w:val="2"/>
          <w:sz w:val="30"/>
          <w:szCs w:val="30"/>
        </w:rPr>
      </w:pPr>
    </w:p>
    <w:p w14:paraId="472D37EF" w14:textId="39CDF17C" w:rsidR="00AC6D37" w:rsidRDefault="0071208C">
      <w:pPr>
        <w:pStyle w:val="a6"/>
        <w:spacing w:before="68" w:line="540" w:lineRule="exact"/>
        <w:ind w:firstLineChars="200" w:firstLine="6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中國人壽保險（海外）股份有限公司</w:t>
      </w:r>
      <w:r>
        <w:rPr>
          <w:rFonts w:ascii="仿宋" w:eastAsia="仿宋" w:hAnsi="仿宋" w:cs="仿宋"/>
          <w:b w:val="0"/>
          <w:bCs/>
          <w:kern w:val="2"/>
          <w:sz w:val="30"/>
          <w:szCs w:val="30"/>
          <w:lang w:eastAsia="zh-TW"/>
        </w:rPr>
        <w:t>(</w:t>
      </w:r>
      <w:r>
        <w:rPr>
          <w:rFonts w:ascii="仿宋" w:eastAsia="仿宋" w:hAnsi="仿宋" w:cs="仿宋" w:hint="eastAsia"/>
          <w:b w:val="0"/>
          <w:bCs/>
          <w:kern w:val="2"/>
          <w:sz w:val="30"/>
          <w:szCs w:val="30"/>
          <w:lang w:eastAsia="zh-TW"/>
        </w:rPr>
        <w:t>「招標人」</w:t>
      </w:r>
      <w:r>
        <w:rPr>
          <w:rFonts w:ascii="仿宋" w:eastAsia="仿宋" w:hAnsi="仿宋" w:cs="仿宋"/>
          <w:b w:val="0"/>
          <w:bCs/>
          <w:kern w:val="2"/>
          <w:sz w:val="30"/>
          <w:szCs w:val="30"/>
          <w:lang w:eastAsia="zh-TW"/>
        </w:rPr>
        <w:t>)</w:t>
      </w:r>
      <w:r>
        <w:rPr>
          <w:rFonts w:ascii="仿宋" w:eastAsia="仿宋" w:hAnsi="仿宋" w:cs="仿宋" w:hint="eastAsia"/>
          <w:b w:val="0"/>
          <w:bCs/>
          <w:kern w:val="2"/>
          <w:sz w:val="30"/>
          <w:szCs w:val="30"/>
          <w:lang w:eastAsia="zh-TW"/>
        </w:rPr>
        <w:t>就中國人壽保險（海外）股份有限公司採購2</w:t>
      </w:r>
      <w:r w:rsidR="0054276F">
        <w:rPr>
          <w:rFonts w:ascii="仿宋" w:eastAsia="仿宋" w:hAnsi="仿宋" w:cs="仿宋" w:hint="eastAsia"/>
          <w:b w:val="0"/>
          <w:bCs/>
          <w:kern w:val="2"/>
          <w:sz w:val="30"/>
          <w:szCs w:val="30"/>
          <w:lang w:eastAsia="zh-TW"/>
        </w:rPr>
        <w:t>02</w:t>
      </w:r>
      <w:r>
        <w:rPr>
          <w:rFonts w:ascii="仿宋" w:eastAsia="仿宋" w:hAnsi="仿宋" w:cs="仿宋" w:hint="eastAsia"/>
          <w:b w:val="0"/>
          <w:bCs/>
          <w:kern w:val="2"/>
          <w:sz w:val="30"/>
          <w:szCs w:val="30"/>
          <w:lang w:eastAsia="zh-TW"/>
        </w:rPr>
        <w:t>6-2</w:t>
      </w:r>
      <w:r w:rsidR="0054276F">
        <w:rPr>
          <w:rFonts w:ascii="仿宋" w:eastAsia="仿宋" w:hAnsi="仿宋" w:cs="仿宋" w:hint="eastAsia"/>
          <w:b w:val="0"/>
          <w:bCs/>
          <w:kern w:val="2"/>
          <w:sz w:val="30"/>
          <w:szCs w:val="30"/>
          <w:lang w:eastAsia="zh-TW"/>
        </w:rPr>
        <w:t>028</w:t>
      </w:r>
      <w:r>
        <w:rPr>
          <w:rFonts w:ascii="仿宋" w:eastAsia="仿宋" w:hAnsi="仿宋" w:cs="仿宋" w:hint="eastAsia"/>
          <w:b w:val="0"/>
          <w:bCs/>
          <w:kern w:val="2"/>
          <w:sz w:val="30"/>
          <w:szCs w:val="30"/>
          <w:lang w:eastAsia="zh-TW"/>
        </w:rPr>
        <w:t>年OneContact雲資源項目進行公開招標，請合格投標人提交密封的投標文件。</w:t>
      </w:r>
    </w:p>
    <w:p w14:paraId="2CC7A18B" w14:textId="30E669AB" w:rsidR="00AC6D37" w:rsidRDefault="0071208C">
      <w:pPr>
        <w:pStyle w:val="a6"/>
        <w:spacing w:before="68" w:line="540" w:lineRule="exact"/>
        <w:ind w:firstLineChars="200" w:firstLine="6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 xml:space="preserve">公告日期：北京時間 2025 年 10月 </w:t>
      </w:r>
      <w:r w:rsidR="000F1A75">
        <w:rPr>
          <w:rFonts w:ascii="仿宋" w:eastAsia="仿宋" w:hAnsi="仿宋" w:cs="仿宋"/>
          <w:b w:val="0"/>
          <w:bCs/>
          <w:kern w:val="2"/>
          <w:sz w:val="30"/>
          <w:szCs w:val="30"/>
          <w:lang w:eastAsia="zh-TW"/>
        </w:rPr>
        <w:t>29</w:t>
      </w:r>
      <w:r>
        <w:rPr>
          <w:rFonts w:ascii="仿宋" w:eastAsia="仿宋" w:hAnsi="仿宋" w:cs="仿宋" w:hint="eastAsia"/>
          <w:b w:val="0"/>
          <w:bCs/>
          <w:kern w:val="2"/>
          <w:sz w:val="30"/>
          <w:szCs w:val="30"/>
          <w:lang w:eastAsia="zh-TW"/>
        </w:rPr>
        <w:t>日</w:t>
      </w:r>
    </w:p>
    <w:p w14:paraId="018D238C" w14:textId="1C9F4C00" w:rsidR="00AC6D37" w:rsidRDefault="0071208C">
      <w:pPr>
        <w:pStyle w:val="a6"/>
        <w:spacing w:before="68" w:line="540" w:lineRule="exact"/>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一、項目名稱：採購</w:t>
      </w:r>
      <w:r w:rsidR="0054276F">
        <w:rPr>
          <w:rFonts w:ascii="仿宋" w:eastAsia="仿宋" w:hAnsi="仿宋" w:cs="仿宋" w:hint="eastAsia"/>
          <w:b w:val="0"/>
          <w:bCs/>
          <w:kern w:val="2"/>
          <w:sz w:val="30"/>
          <w:szCs w:val="30"/>
          <w:lang w:eastAsia="zh-TW"/>
        </w:rPr>
        <w:t>2026-2028年OneContact雲資源項目</w:t>
      </w:r>
    </w:p>
    <w:p w14:paraId="1E99615E" w14:textId="77777777" w:rsidR="00AC6D37" w:rsidRDefault="0071208C">
      <w:pPr>
        <w:pStyle w:val="a6"/>
        <w:spacing w:before="68" w:line="540" w:lineRule="exact"/>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二、項目編號：CLIO_QB2_202510101430</w:t>
      </w:r>
    </w:p>
    <w:p w14:paraId="7D390CC4" w14:textId="77777777" w:rsidR="00AC6D37" w:rsidRDefault="0071208C">
      <w:pPr>
        <w:pStyle w:val="a6"/>
        <w:spacing w:before="68" w:line="540" w:lineRule="exact"/>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三、招標內容：</w:t>
      </w:r>
    </w:p>
    <w:p w14:paraId="10ABBAB2" w14:textId="77777777" w:rsidR="00AC6D37" w:rsidRDefault="0071208C">
      <w:pPr>
        <w:pStyle w:val="a6"/>
        <w:spacing w:before="68" w:line="540" w:lineRule="exact"/>
        <w:ind w:firstLine="357"/>
        <w:rPr>
          <w:rFonts w:ascii="仿宋" w:eastAsia="仿宋" w:hAnsi="仿宋" w:cs="仿宋"/>
          <w:b w:val="0"/>
          <w:bCs/>
          <w:kern w:val="2"/>
          <w:sz w:val="30"/>
          <w:szCs w:val="30"/>
          <w:lang w:eastAsia="zh-TW"/>
        </w:rPr>
      </w:pPr>
      <w:r>
        <w:rPr>
          <w:rFonts w:ascii="仿宋" w:eastAsia="仿宋" w:hAnsi="仿宋" w:cs="仿宋" w:hint="eastAsia"/>
          <w:b w:val="0"/>
          <w:bCs/>
          <w:color w:val="000000"/>
          <w:kern w:val="2"/>
          <w:sz w:val="30"/>
          <w:szCs w:val="30"/>
          <w:lang w:eastAsia="zh-TW"/>
        </w:rPr>
        <w:t>1．</w:t>
      </w:r>
      <w:r>
        <w:rPr>
          <w:rFonts w:ascii="仿宋" w:eastAsia="仿宋" w:hAnsi="仿宋" w:cs="仿宋" w:hint="eastAsia"/>
          <w:b w:val="0"/>
          <w:bCs/>
          <w:kern w:val="2"/>
          <w:sz w:val="30"/>
          <w:szCs w:val="30"/>
          <w:lang w:eastAsia="zh-TW"/>
        </w:rPr>
        <w:t>本項目共 1 包</w:t>
      </w:r>
      <w:r>
        <w:rPr>
          <w:rFonts w:ascii="仿宋" w:eastAsia="仿宋" w:hAnsi="仿宋" w:cs="仿宋" w:hint="eastAsia"/>
          <w:b w:val="0"/>
          <w:bCs/>
          <w:kern w:val="2"/>
          <w:sz w:val="30"/>
          <w:szCs w:val="30"/>
          <w:lang w:eastAsia="zh"/>
        </w:rPr>
        <w:t>，</w:t>
      </w:r>
      <w:r>
        <w:rPr>
          <w:rFonts w:ascii="仿宋" w:eastAsia="仿宋" w:hAnsi="仿宋" w:cs="仿宋" w:hint="eastAsia"/>
          <w:b w:val="0"/>
          <w:bCs/>
          <w:kern w:val="2"/>
          <w:sz w:val="30"/>
          <w:szCs w:val="30"/>
          <w:lang w:eastAsia="zh-TW"/>
        </w:rPr>
        <w:t>採購需求如下：</w:t>
      </w:r>
    </w:p>
    <w:p w14:paraId="272607B9" w14:textId="77777777" w:rsidR="00AC6D37" w:rsidRDefault="0071208C">
      <w:pPr>
        <w:pStyle w:val="a6"/>
        <w:spacing w:before="68" w:line="540" w:lineRule="exact"/>
        <w:ind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採購OneContact呼叫中心部署雲資源3年，並滿足已有業務所在地區法律和監管合規要求，完成雲服務及應用遷移（如涉及）。</w:t>
      </w:r>
    </w:p>
    <w:p w14:paraId="6DB0D14D" w14:textId="77777777" w:rsidR="0054276F" w:rsidRPr="0054276F" w:rsidRDefault="0071208C" w:rsidP="0054276F">
      <w:pPr>
        <w:pStyle w:val="a6"/>
        <w:numPr>
          <w:ilvl w:val="0"/>
          <w:numId w:val="2"/>
        </w:numPr>
        <w:spacing w:before="68" w:line="540" w:lineRule="exact"/>
        <w:ind w:firstLine="357"/>
        <w:rPr>
          <w:rFonts w:ascii="仿宋" w:eastAsia="仿宋" w:hAnsi="仿宋" w:cs="仿宋"/>
          <w:b w:val="0"/>
          <w:bCs/>
          <w:kern w:val="2"/>
          <w:sz w:val="30"/>
          <w:szCs w:val="30"/>
          <w:lang w:eastAsia="zh-TW"/>
        </w:rPr>
      </w:pPr>
      <w:r>
        <w:rPr>
          <w:rFonts w:ascii="仿宋" w:eastAsia="仿宋" w:hAnsi="仿宋" w:cs="仿宋" w:hint="eastAsia"/>
          <w:b w:val="0"/>
          <w:bCs/>
          <w:color w:val="000000"/>
          <w:kern w:val="2"/>
          <w:sz w:val="30"/>
          <w:szCs w:val="30"/>
          <w:lang w:eastAsia="zh-TW"/>
        </w:rPr>
        <w:t>項目類型：服務類</w:t>
      </w:r>
    </w:p>
    <w:p w14:paraId="0630A43C" w14:textId="2E05A8D7" w:rsidR="00AC6D37" w:rsidRDefault="0071208C" w:rsidP="0054276F">
      <w:pPr>
        <w:pStyle w:val="a6"/>
        <w:numPr>
          <w:ilvl w:val="0"/>
          <w:numId w:val="2"/>
        </w:numPr>
        <w:spacing w:before="68" w:line="540" w:lineRule="exact"/>
        <w:ind w:firstLine="357"/>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中選數量：</w:t>
      </w:r>
    </w:p>
    <w:p w14:paraId="13195649" w14:textId="77777777" w:rsidR="00AC6D37" w:rsidRDefault="0071208C">
      <w:pPr>
        <w:pStyle w:val="a6"/>
        <w:spacing w:before="68" w:line="540" w:lineRule="exact"/>
        <w:ind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如有效合格投標人數 3 家（不含）以下按廢標處理；</w:t>
      </w:r>
    </w:p>
    <w:p w14:paraId="4E0FE2BE" w14:textId="77777777" w:rsidR="00AC6D37" w:rsidRDefault="0071208C">
      <w:pPr>
        <w:pStyle w:val="a6"/>
        <w:spacing w:before="68" w:line="540" w:lineRule="exact"/>
        <w:ind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有效合格投標人數 3 家（含）以上的，中標人數量：1名。</w:t>
      </w:r>
    </w:p>
    <w:p w14:paraId="527A8404" w14:textId="4FF67C5F" w:rsidR="00AC6D37" w:rsidRDefault="00E3179B">
      <w:pPr>
        <w:pStyle w:val="a6"/>
        <w:spacing w:before="68" w:afterLines="50" w:after="120" w:line="540" w:lineRule="exact"/>
        <w:ind w:firstLine="357"/>
        <w:rPr>
          <w:rFonts w:ascii="仿宋" w:eastAsia="仿宋" w:hAnsi="仿宋" w:cs="仿宋"/>
          <w:b w:val="0"/>
          <w:bCs/>
          <w:kern w:val="2"/>
          <w:sz w:val="30"/>
          <w:szCs w:val="30"/>
          <w:lang w:eastAsia="zh-TW"/>
        </w:rPr>
      </w:pPr>
      <w:r>
        <w:rPr>
          <w:rFonts w:ascii="仿宋" w:eastAsia="仿宋" w:hAnsi="仿宋" w:cs="仿宋" w:hint="eastAsia"/>
          <w:b w:val="0"/>
          <w:bCs/>
          <w:color w:val="000000"/>
          <w:kern w:val="2"/>
          <w:sz w:val="30"/>
          <w:szCs w:val="30"/>
        </w:rPr>
        <w:t>4</w:t>
      </w:r>
      <w:r>
        <w:rPr>
          <w:rFonts w:ascii="仿宋" w:eastAsia="仿宋" w:hAnsi="仿宋" w:cs="仿宋" w:hint="eastAsia"/>
          <w:b w:val="0"/>
          <w:bCs/>
          <w:color w:val="000000"/>
          <w:kern w:val="2"/>
          <w:sz w:val="30"/>
          <w:szCs w:val="30"/>
          <w:lang w:eastAsia="zh-TW"/>
        </w:rPr>
        <w:t>．</w:t>
      </w:r>
      <w:r>
        <w:rPr>
          <w:rFonts w:ascii="仿宋" w:eastAsia="仿宋" w:hAnsi="仿宋" w:cs="仿宋" w:hint="eastAsia"/>
          <w:b w:val="0"/>
          <w:bCs/>
          <w:kern w:val="2"/>
          <w:sz w:val="30"/>
          <w:szCs w:val="30"/>
          <w:lang w:eastAsia="zh-TW"/>
        </w:rPr>
        <w:t>服務期限：自合同簽訂之日起3年。</w:t>
      </w:r>
    </w:p>
    <w:p w14:paraId="412763FF" w14:textId="77777777" w:rsidR="00AC6D37" w:rsidRDefault="0071208C">
      <w:pPr>
        <w:widowControl/>
        <w:spacing w:line="540" w:lineRule="exact"/>
        <w:jc w:val="left"/>
        <w:rPr>
          <w:rFonts w:ascii="仿宋" w:eastAsia="仿宋" w:hAnsi="仿宋" w:cs="仿宋"/>
          <w:bCs/>
          <w:sz w:val="30"/>
          <w:szCs w:val="30"/>
          <w:lang w:eastAsia="zh-TW"/>
        </w:rPr>
      </w:pPr>
      <w:r>
        <w:rPr>
          <w:rFonts w:ascii="仿宋" w:eastAsia="仿宋" w:hAnsi="仿宋" w:cs="仿宋" w:hint="eastAsia"/>
          <w:bCs/>
          <w:sz w:val="30"/>
          <w:szCs w:val="30"/>
          <w:lang w:eastAsia="zh-TW"/>
        </w:rPr>
        <w:t>四、本項目不接受單位負責人為同一人或者存在直接控股、管理關係的不同單位同時參與同一標段或者未劃分標段的同一招標項目的投標。合格投標人必須符合以下條件，否則招標人有權拒絕投標人的投標：</w:t>
      </w:r>
    </w:p>
    <w:p w14:paraId="1F33FF9C" w14:textId="77777777" w:rsidR="00AC6D37" w:rsidRDefault="0071208C">
      <w:pPr>
        <w:pStyle w:val="a6"/>
        <w:numPr>
          <w:ilvl w:val="0"/>
          <w:numId w:val="3"/>
        </w:numPr>
        <w:spacing w:line="540" w:lineRule="exact"/>
        <w:ind w:left="0"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投標人必須是在中國香港注冊並存續的公司，並有相應的</w:t>
      </w:r>
      <w:r>
        <w:rPr>
          <w:rFonts w:ascii="仿宋" w:eastAsia="仿宋" w:hAnsi="仿宋" w:cs="仿宋" w:hint="eastAsia"/>
          <w:b w:val="0"/>
          <w:bCs/>
          <w:kern w:val="2"/>
          <w:sz w:val="30"/>
          <w:szCs w:val="30"/>
          <w:lang w:eastAsia="zh-TW"/>
        </w:rPr>
        <w:lastRenderedPageBreak/>
        <w:t>商業登記證明（BR）和公司註冊證明（CR）；</w:t>
      </w:r>
    </w:p>
    <w:p w14:paraId="28E1D293" w14:textId="1A79509A" w:rsidR="00AC6D37" w:rsidRDefault="0071208C">
      <w:pPr>
        <w:pStyle w:val="a6"/>
        <w:numPr>
          <w:ilvl w:val="0"/>
          <w:numId w:val="3"/>
        </w:numPr>
        <w:spacing w:before="10" w:line="540" w:lineRule="exact"/>
        <w:ind w:left="0"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具有良好的商業信譽和健全的財務會計制度，提供</w:t>
      </w:r>
      <w:bookmarkStart w:id="1" w:name="OLE_LINK6"/>
      <w:r>
        <w:rPr>
          <w:rFonts w:ascii="仿宋" w:eastAsia="仿宋" w:hAnsi="仿宋" w:cs="仿宋" w:hint="eastAsia"/>
          <w:b w:val="0"/>
          <w:bCs/>
          <w:kern w:val="2"/>
          <w:sz w:val="30"/>
          <w:szCs w:val="30"/>
          <w:lang w:eastAsia="zh-TW"/>
        </w:rPr>
        <w:t>近3年審計報告（由具相應資質的執業會計師事務所出具的審計報告）</w:t>
      </w:r>
      <w:bookmarkEnd w:id="1"/>
      <w:r>
        <w:rPr>
          <w:rFonts w:ascii="仿宋" w:eastAsia="仿宋" w:hAnsi="仿宋" w:cs="仿宋" w:hint="eastAsia"/>
          <w:b w:val="0"/>
          <w:bCs/>
          <w:kern w:val="2"/>
          <w:sz w:val="30"/>
          <w:szCs w:val="30"/>
          <w:lang w:eastAsia="zh-TW"/>
        </w:rPr>
        <w:t>,</w:t>
      </w:r>
      <w:r w:rsidR="0054276F" w:rsidRPr="0054276F">
        <w:rPr>
          <w:rFonts w:ascii="仿宋" w:eastAsia="仿宋" w:hAnsi="仿宋" w:cs="仿宋" w:hint="eastAsia"/>
          <w:b w:val="0"/>
          <w:bCs/>
          <w:kern w:val="2"/>
          <w:sz w:val="30"/>
          <w:szCs w:val="30"/>
          <w:lang w:eastAsia="zh-TW"/>
        </w:rPr>
        <w:t>3年報告全部為有</w:t>
      </w:r>
      <w:r>
        <w:rPr>
          <w:rFonts w:ascii="仿宋" w:eastAsia="仿宋" w:hAnsi="仿宋" w:cs="仿宋" w:hint="eastAsia"/>
          <w:b w:val="0"/>
          <w:bCs/>
          <w:kern w:val="2"/>
          <w:sz w:val="30"/>
          <w:szCs w:val="30"/>
          <w:lang w:eastAsia="zh-TW"/>
        </w:rPr>
        <w:t>保留意見的均視為資格不符（公司成立不足三年的，提供自成立以來經審計的財務審計報告）；</w:t>
      </w:r>
    </w:p>
    <w:p w14:paraId="7A580F24" w14:textId="24481256" w:rsidR="00AC6D37" w:rsidRPr="00C448EB" w:rsidRDefault="0071208C">
      <w:pPr>
        <w:pStyle w:val="a6"/>
        <w:numPr>
          <w:ilvl w:val="0"/>
          <w:numId w:val="3"/>
        </w:numPr>
        <w:spacing w:line="540" w:lineRule="exact"/>
        <w:ind w:left="0"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具有依法繳納稅收的良好記錄，並提供近一年的納稅記錄證明；</w:t>
      </w:r>
    </w:p>
    <w:p w14:paraId="63DF333E" w14:textId="77777777" w:rsidR="00C448EB" w:rsidRPr="003E31E5" w:rsidRDefault="00C448EB" w:rsidP="00C448EB">
      <w:pPr>
        <w:pStyle w:val="a6"/>
        <w:numPr>
          <w:ilvl w:val="0"/>
          <w:numId w:val="3"/>
        </w:numPr>
        <w:spacing w:line="540" w:lineRule="exact"/>
        <w:ind w:left="0" w:right="7" w:firstLineChars="100" w:firstLine="300"/>
        <w:rPr>
          <w:rFonts w:ascii="仿宋" w:eastAsia="仿宋" w:hAnsi="仿宋" w:cs="仿宋"/>
          <w:bCs/>
          <w:sz w:val="30"/>
          <w:szCs w:val="30"/>
          <w:lang w:eastAsia="zh-TW"/>
        </w:rPr>
      </w:pPr>
      <w:r w:rsidRPr="003E31E5">
        <w:rPr>
          <w:rFonts w:ascii="仿宋" w:eastAsia="仿宋" w:hAnsi="仿宋" w:cs="仿宋" w:hint="eastAsia"/>
          <w:b w:val="0"/>
          <w:bCs/>
          <w:kern w:val="2"/>
          <w:sz w:val="30"/>
          <w:szCs w:val="30"/>
          <w:lang w:eastAsia="zh-TW"/>
        </w:rPr>
        <w:t>投標人是代理商的，另須提供雲廠商針對該項目提供的授權委託書原件；</w:t>
      </w:r>
    </w:p>
    <w:p w14:paraId="7BF43D43" w14:textId="0A88683E" w:rsidR="00C448EB" w:rsidRPr="00C448EB" w:rsidRDefault="00C448EB" w:rsidP="00F3755C">
      <w:pPr>
        <w:pStyle w:val="a6"/>
        <w:numPr>
          <w:ilvl w:val="0"/>
          <w:numId w:val="3"/>
        </w:numPr>
        <w:spacing w:line="540" w:lineRule="exact"/>
        <w:ind w:left="0" w:right="7" w:firstLineChars="100" w:firstLine="300"/>
        <w:rPr>
          <w:rFonts w:ascii="仿宋" w:eastAsia="仿宋" w:hAnsi="仿宋" w:cs="仿宋"/>
          <w:b w:val="0"/>
          <w:bCs/>
          <w:kern w:val="2"/>
          <w:sz w:val="30"/>
          <w:szCs w:val="30"/>
          <w:lang w:eastAsia="zh-TW"/>
        </w:rPr>
      </w:pPr>
      <w:r w:rsidRPr="00C448EB">
        <w:rPr>
          <w:rFonts w:ascii="仿宋" w:eastAsia="仿宋" w:hAnsi="仿宋" w:cs="仿宋" w:hint="eastAsia"/>
          <w:b w:val="0"/>
          <w:bCs/>
          <w:kern w:val="2"/>
          <w:sz w:val="30"/>
          <w:szCs w:val="30"/>
          <w:lang w:eastAsia="zh-TW"/>
        </w:rPr>
        <w:t xml:space="preserve"> 雲原廠近三年在中國（含港澳地區）中標同類型的成功項目，且單項合同金額須大於100萬人民幣或港幣，同時</w:t>
      </w:r>
      <w:r w:rsidRPr="00C448EB">
        <w:rPr>
          <w:rFonts w:ascii="仿宋" w:eastAsia="仿宋" w:hAnsi="仿宋" w:cs="仿宋" w:hint="eastAsia"/>
          <w:b w:val="0"/>
          <w:bCs/>
          <w:kern w:val="2"/>
          <w:sz w:val="30"/>
          <w:szCs w:val="30"/>
        </w:rPr>
        <w:t>可</w:t>
      </w:r>
      <w:r w:rsidRPr="00C448EB">
        <w:rPr>
          <w:rFonts w:ascii="仿宋" w:eastAsia="仿宋" w:hAnsi="仿宋" w:cs="仿宋" w:hint="eastAsia"/>
          <w:b w:val="0"/>
          <w:bCs/>
          <w:kern w:val="2"/>
          <w:sz w:val="30"/>
          <w:szCs w:val="30"/>
          <w:lang w:eastAsia="zh-TW"/>
        </w:rPr>
        <w:t>提供項目介紹及相關證明文件（含合同金額頁）</w:t>
      </w:r>
      <w:r w:rsidRPr="00C448EB">
        <w:rPr>
          <w:rFonts w:ascii="仿宋" w:eastAsia="仿宋" w:hAnsi="仿宋" w:cs="仿宋" w:hint="eastAsia"/>
          <w:b w:val="0"/>
          <w:bCs/>
          <w:kern w:val="2"/>
          <w:sz w:val="30"/>
          <w:szCs w:val="30"/>
        </w:rPr>
        <w:t>；</w:t>
      </w:r>
    </w:p>
    <w:p w14:paraId="1F49CBB2" w14:textId="77777777" w:rsidR="00AC6D37" w:rsidRDefault="0071208C">
      <w:pPr>
        <w:pStyle w:val="a6"/>
        <w:spacing w:before="68" w:line="540" w:lineRule="exact"/>
        <w:ind w:right="7" w:firstLine="42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本項目不接受聯合體投標，不允許轉包、分包。</w:t>
      </w:r>
    </w:p>
    <w:p w14:paraId="6D1829A1" w14:textId="77777777" w:rsidR="00AC6D37" w:rsidRDefault="0071208C">
      <w:pPr>
        <w:pStyle w:val="a6"/>
        <w:spacing w:before="68" w:line="540" w:lineRule="exact"/>
        <w:ind w:right="7"/>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五、 報名及招標文件領取</w:t>
      </w:r>
    </w:p>
    <w:p w14:paraId="5301E7A5" w14:textId="552FFFEB" w:rsidR="00AC6D37" w:rsidRDefault="0071208C">
      <w:pPr>
        <w:pStyle w:val="a6"/>
        <w:numPr>
          <w:ilvl w:val="0"/>
          <w:numId w:val="4"/>
        </w:numPr>
        <w:spacing w:line="540" w:lineRule="exact"/>
        <w:ind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 xml:space="preserve">報名時間： 招標公告發佈後 10 個日歷日內(北京時間2025年10 月 </w:t>
      </w:r>
      <w:r w:rsidR="000F1A75">
        <w:rPr>
          <w:rFonts w:ascii="仿宋" w:eastAsia="仿宋" w:hAnsi="仿宋" w:cs="仿宋"/>
          <w:b w:val="0"/>
          <w:bCs/>
          <w:kern w:val="2"/>
          <w:sz w:val="30"/>
          <w:szCs w:val="30"/>
          <w:lang w:eastAsia="zh-TW"/>
        </w:rPr>
        <w:t>30</w:t>
      </w:r>
      <w:r>
        <w:rPr>
          <w:rFonts w:ascii="仿宋" w:eastAsia="仿宋" w:hAnsi="仿宋" w:cs="仿宋" w:hint="eastAsia"/>
          <w:b w:val="0"/>
          <w:bCs/>
          <w:kern w:val="2"/>
          <w:sz w:val="30"/>
          <w:szCs w:val="30"/>
          <w:lang w:eastAsia="zh-TW"/>
        </w:rPr>
        <w:t>日09:00 至2025年 1</w:t>
      </w:r>
      <w:r w:rsidR="0054276F">
        <w:rPr>
          <w:rFonts w:ascii="仿宋" w:eastAsia="仿宋" w:hAnsi="仿宋" w:cs="仿宋" w:hint="eastAsia"/>
          <w:b w:val="0"/>
          <w:bCs/>
          <w:kern w:val="2"/>
          <w:sz w:val="30"/>
          <w:szCs w:val="30"/>
        </w:rPr>
        <w:t>1</w:t>
      </w:r>
      <w:r>
        <w:rPr>
          <w:rFonts w:ascii="仿宋" w:eastAsia="仿宋" w:hAnsi="仿宋" w:cs="仿宋" w:hint="eastAsia"/>
          <w:b w:val="0"/>
          <w:bCs/>
          <w:kern w:val="2"/>
          <w:sz w:val="30"/>
          <w:szCs w:val="30"/>
          <w:lang w:eastAsia="zh-TW"/>
        </w:rPr>
        <w:t xml:space="preserve"> 月</w:t>
      </w:r>
      <w:r w:rsidR="000F1A75">
        <w:rPr>
          <w:rFonts w:ascii="仿宋" w:eastAsia="仿宋" w:hAnsi="仿宋" w:cs="仿宋"/>
          <w:b w:val="0"/>
          <w:bCs/>
          <w:kern w:val="2"/>
          <w:sz w:val="30"/>
          <w:szCs w:val="30"/>
          <w:lang w:eastAsia="zh-TW"/>
        </w:rPr>
        <w:t>18</w:t>
      </w:r>
      <w:r>
        <w:rPr>
          <w:rFonts w:ascii="仿宋" w:eastAsia="仿宋" w:hAnsi="仿宋" w:cs="仿宋" w:hint="eastAsia"/>
          <w:b w:val="0"/>
          <w:bCs/>
          <w:kern w:val="2"/>
          <w:sz w:val="30"/>
          <w:szCs w:val="30"/>
          <w:lang w:eastAsia="zh-TW"/>
        </w:rPr>
        <w:t xml:space="preserve"> 日 18:00)</w:t>
      </w:r>
    </w:p>
    <w:p w14:paraId="0B207CFC" w14:textId="77777777" w:rsidR="00AC6D37" w:rsidRDefault="0071208C">
      <w:pPr>
        <w:pStyle w:val="a6"/>
        <w:numPr>
          <w:ilvl w:val="0"/>
          <w:numId w:val="4"/>
        </w:numPr>
        <w:spacing w:before="68" w:line="540" w:lineRule="exact"/>
        <w:ind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報名參與招標人採購項目的供應商</w:t>
      </w:r>
      <w:r>
        <w:rPr>
          <w:rFonts w:ascii="仿宋" w:eastAsia="仿宋" w:hAnsi="仿宋" w:cs="仿宋"/>
          <w:b w:val="0"/>
          <w:bCs/>
          <w:kern w:val="2"/>
          <w:sz w:val="30"/>
          <w:szCs w:val="30"/>
          <w:lang w:eastAsia="zh-TW"/>
        </w:rPr>
        <w:t>(</w:t>
      </w:r>
      <w:r>
        <w:rPr>
          <w:rFonts w:ascii="仿宋" w:eastAsia="仿宋" w:hAnsi="仿宋" w:cs="仿宋" w:hint="eastAsia"/>
          <w:b w:val="0"/>
          <w:bCs/>
          <w:kern w:val="2"/>
          <w:sz w:val="30"/>
          <w:szCs w:val="30"/>
          <w:lang w:eastAsia="zh-TW"/>
        </w:rPr>
        <w:t>「投標人」</w:t>
      </w:r>
      <w:r>
        <w:rPr>
          <w:rFonts w:ascii="仿宋" w:eastAsia="仿宋" w:hAnsi="仿宋" w:cs="仿宋"/>
          <w:b w:val="0"/>
          <w:bCs/>
          <w:kern w:val="2"/>
          <w:sz w:val="30"/>
          <w:szCs w:val="30"/>
          <w:lang w:eastAsia="zh-TW"/>
        </w:rPr>
        <w:t>)</w:t>
      </w:r>
      <w:r>
        <w:rPr>
          <w:rFonts w:ascii="仿宋" w:eastAsia="仿宋" w:hAnsi="仿宋" w:cs="仿宋" w:hint="eastAsia"/>
          <w:b w:val="0"/>
          <w:bCs/>
          <w:kern w:val="2"/>
          <w:sz w:val="30"/>
          <w:szCs w:val="30"/>
          <w:lang w:eastAsia="zh-TW"/>
        </w:rPr>
        <w:t>應通過電子郵箱向招標人遞交有效的供應商報名申請材料，免費領取本項目招標文件。招標人收到報名電子材料後，會通過電子郵箱發送招標文件予</w:t>
      </w:r>
      <w:r>
        <w:rPr>
          <w:rFonts w:ascii="仿宋" w:eastAsia="仿宋" w:hAnsi="仿宋" w:cs="仿宋"/>
          <w:b w:val="0"/>
          <w:bCs/>
          <w:kern w:val="2"/>
          <w:sz w:val="30"/>
          <w:szCs w:val="30"/>
          <w:lang w:eastAsia="zh-TW"/>
        </w:rPr>
        <w:t>投標人</w:t>
      </w:r>
      <w:r>
        <w:rPr>
          <w:rFonts w:ascii="仿宋" w:eastAsia="仿宋" w:hAnsi="仿宋" w:cs="仿宋" w:hint="eastAsia"/>
          <w:b w:val="0"/>
          <w:bCs/>
          <w:kern w:val="2"/>
          <w:sz w:val="30"/>
          <w:szCs w:val="30"/>
          <w:lang w:eastAsia="zh-TW"/>
        </w:rPr>
        <w:t>。</w:t>
      </w:r>
    </w:p>
    <w:p w14:paraId="7867936E" w14:textId="77777777" w:rsidR="00AC6D37" w:rsidRDefault="0071208C">
      <w:pPr>
        <w:pStyle w:val="a6"/>
        <w:numPr>
          <w:ilvl w:val="0"/>
          <w:numId w:val="4"/>
        </w:numPr>
        <w:spacing w:before="68" w:line="540" w:lineRule="exact"/>
        <w:ind w:right="7" w:firstLineChars="100" w:firstLine="300"/>
        <w:rPr>
          <w:rFonts w:ascii="仿宋" w:eastAsia="仿宋" w:hAnsi="仿宋" w:cs="仿宋"/>
          <w:b w:val="0"/>
          <w:bCs/>
          <w:kern w:val="2"/>
          <w:sz w:val="30"/>
          <w:szCs w:val="30"/>
        </w:rPr>
      </w:pPr>
      <w:r>
        <w:rPr>
          <w:rFonts w:ascii="仿宋" w:eastAsia="仿宋" w:hAnsi="仿宋" w:cs="仿宋" w:hint="eastAsia"/>
          <w:b w:val="0"/>
          <w:bCs/>
          <w:kern w:val="2"/>
          <w:sz w:val="30"/>
          <w:szCs w:val="30"/>
        </w:rPr>
        <w:t>報名申請材料如下：</w:t>
      </w:r>
    </w:p>
    <w:p w14:paraId="388FD288" w14:textId="77777777" w:rsidR="00AC6D37" w:rsidRDefault="0071208C">
      <w:pPr>
        <w:pStyle w:val="a6"/>
        <w:numPr>
          <w:ilvl w:val="0"/>
          <w:numId w:val="5"/>
        </w:numPr>
        <w:spacing w:line="540" w:lineRule="exact"/>
        <w:ind w:left="0" w:right="6" w:firstLine="351"/>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由</w:t>
      </w:r>
      <w:r>
        <w:rPr>
          <w:rFonts w:ascii="仿宋" w:eastAsia="仿宋" w:hAnsi="仿宋" w:cs="仿宋"/>
          <w:b w:val="0"/>
          <w:bCs/>
          <w:kern w:val="2"/>
          <w:sz w:val="30"/>
          <w:szCs w:val="30"/>
          <w:lang w:eastAsia="zh-TW"/>
        </w:rPr>
        <w:t>投標人的獲授權代表簽妥的</w:t>
      </w:r>
      <w:r>
        <w:rPr>
          <w:rFonts w:ascii="仿宋" w:eastAsia="仿宋" w:hAnsi="仿宋" w:cs="仿宋" w:hint="eastAsia"/>
          <w:b w:val="0"/>
          <w:bCs/>
          <w:kern w:val="2"/>
          <w:sz w:val="30"/>
          <w:szCs w:val="30"/>
          <w:lang w:eastAsia="zh-TW"/>
        </w:rPr>
        <w:t>招標文件領取登記表</w:t>
      </w:r>
      <w:bookmarkStart w:id="2" w:name="OLE_LINK2"/>
      <w:r>
        <w:rPr>
          <w:rFonts w:ascii="仿宋" w:eastAsia="仿宋" w:hAnsi="仿宋" w:cs="仿宋" w:hint="eastAsia"/>
          <w:b w:val="0"/>
          <w:bCs/>
          <w:kern w:val="2"/>
          <w:sz w:val="30"/>
          <w:szCs w:val="30"/>
          <w:lang w:eastAsia="zh-TW"/>
        </w:rPr>
        <w:t>（附件1）</w:t>
      </w:r>
      <w:bookmarkEnd w:id="2"/>
      <w:r>
        <w:rPr>
          <w:rFonts w:ascii="仿宋" w:eastAsia="仿宋" w:hAnsi="仿宋" w:cs="仿宋" w:hint="eastAsia"/>
          <w:b w:val="0"/>
          <w:bCs/>
          <w:kern w:val="2"/>
          <w:sz w:val="30"/>
          <w:szCs w:val="30"/>
          <w:lang w:eastAsia="zh-TW"/>
        </w:rPr>
        <w:t>並加蓋公司印章。</w:t>
      </w:r>
    </w:p>
    <w:p w14:paraId="008C70B8" w14:textId="77777777" w:rsidR="00AC6D37" w:rsidRDefault="0071208C">
      <w:pPr>
        <w:pStyle w:val="a6"/>
        <w:numPr>
          <w:ilvl w:val="0"/>
          <w:numId w:val="5"/>
        </w:numPr>
        <w:spacing w:before="68" w:line="540" w:lineRule="exact"/>
        <w:ind w:left="0" w:right="6" w:firstLine="351"/>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由</w:t>
      </w:r>
      <w:r>
        <w:rPr>
          <w:rFonts w:ascii="仿宋" w:eastAsia="仿宋" w:hAnsi="仿宋" w:cs="仿宋"/>
          <w:b w:val="0"/>
          <w:bCs/>
          <w:kern w:val="2"/>
          <w:sz w:val="30"/>
          <w:szCs w:val="30"/>
          <w:lang w:eastAsia="zh-TW"/>
        </w:rPr>
        <w:t>投標人的獲授權代表簽妥的</w:t>
      </w:r>
      <w:r>
        <w:rPr>
          <w:rFonts w:ascii="仿宋" w:eastAsia="仿宋" w:hAnsi="仿宋" w:cs="仿宋" w:hint="eastAsia"/>
          <w:b w:val="0"/>
          <w:bCs/>
          <w:kern w:val="2"/>
          <w:sz w:val="30"/>
          <w:szCs w:val="30"/>
          <w:lang w:eastAsia="zh-TW"/>
        </w:rPr>
        <w:t>保密協議書（附件2）並加蓋公司印章。</w:t>
      </w:r>
    </w:p>
    <w:p w14:paraId="26CCF6FF" w14:textId="77777777" w:rsidR="00AC6D37" w:rsidRDefault="0071208C">
      <w:pPr>
        <w:pStyle w:val="a6"/>
        <w:numPr>
          <w:ilvl w:val="0"/>
          <w:numId w:val="5"/>
        </w:numPr>
        <w:spacing w:before="68" w:line="540" w:lineRule="exact"/>
        <w:ind w:left="0" w:right="6" w:firstLine="351"/>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lastRenderedPageBreak/>
        <w:t>投標人商業登記證明和公司註冊證明副本加蓋公司印章。</w:t>
      </w:r>
    </w:p>
    <w:p w14:paraId="202C584D" w14:textId="77777777" w:rsidR="00AC6D37" w:rsidRDefault="0071208C">
      <w:pPr>
        <w:pStyle w:val="a6"/>
        <w:numPr>
          <w:ilvl w:val="0"/>
          <w:numId w:val="5"/>
        </w:numPr>
        <w:spacing w:before="68" w:line="560" w:lineRule="exact"/>
        <w:ind w:left="0" w:right="6" w:firstLine="351"/>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 xml:space="preserve">投標人董事局委任決議書（附件3）簽字並加蓋公司印章（格式自擬）。 </w:t>
      </w:r>
    </w:p>
    <w:p w14:paraId="604441C6" w14:textId="77777777" w:rsidR="00AC6D37" w:rsidRDefault="0071208C">
      <w:pPr>
        <w:pStyle w:val="a6"/>
        <w:spacing w:before="68" w:line="560" w:lineRule="exact"/>
        <w:ind w:left="640" w:right="7"/>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以上材料均以pdf彩色掃描件提供。</w:t>
      </w:r>
    </w:p>
    <w:p w14:paraId="359C292D" w14:textId="77777777" w:rsidR="00AC6D37" w:rsidRDefault="0071208C">
      <w:pPr>
        <w:pStyle w:val="a6"/>
        <w:spacing w:before="68" w:line="560" w:lineRule="exact"/>
        <w:ind w:right="7"/>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六、 提問截止時間和答復時間</w:t>
      </w:r>
    </w:p>
    <w:p w14:paraId="42E47638" w14:textId="77777777" w:rsidR="00AC6D37" w:rsidRDefault="0071208C">
      <w:pPr>
        <w:pStyle w:val="a6"/>
        <w:numPr>
          <w:ilvl w:val="0"/>
          <w:numId w:val="6"/>
        </w:numPr>
        <w:spacing w:before="68" w:line="560" w:lineRule="exact"/>
        <w:ind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各投標人對招標文件有疑問</w:t>
      </w:r>
      <w:r>
        <w:rPr>
          <w:rFonts w:ascii="仿宋" w:eastAsia="仿宋" w:hAnsi="仿宋" w:cs="仿宋"/>
          <w:b w:val="0"/>
          <w:bCs/>
          <w:kern w:val="2"/>
          <w:sz w:val="30"/>
          <w:szCs w:val="30"/>
          <w:lang w:eastAsia="zh-TW"/>
        </w:rPr>
        <w:t>或</w:t>
      </w:r>
      <w:r>
        <w:rPr>
          <w:rFonts w:ascii="仿宋" w:eastAsia="仿宋" w:hAnsi="仿宋" w:cs="仿宋" w:hint="eastAsia"/>
          <w:b w:val="0"/>
          <w:bCs/>
          <w:kern w:val="2"/>
          <w:sz w:val="30"/>
          <w:szCs w:val="30"/>
          <w:lang w:eastAsia="zh-TW"/>
        </w:rPr>
        <w:t>異議的，應當向招標人電子郵件方式一次性提出問題。</w:t>
      </w:r>
    </w:p>
    <w:p w14:paraId="51981823" w14:textId="25A65A23" w:rsidR="00AC6D37" w:rsidRDefault="0071208C">
      <w:pPr>
        <w:pStyle w:val="a6"/>
        <w:numPr>
          <w:ilvl w:val="0"/>
          <w:numId w:val="6"/>
        </w:numPr>
        <w:spacing w:before="68" w:line="560" w:lineRule="exact"/>
        <w:ind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 xml:space="preserve">提問截止時間為北京時間 2025 年 </w:t>
      </w:r>
      <w:r w:rsidR="0054276F">
        <w:rPr>
          <w:rFonts w:ascii="仿宋" w:eastAsia="仿宋" w:hAnsi="仿宋" w:cs="仿宋" w:hint="eastAsia"/>
          <w:b w:val="0"/>
          <w:bCs/>
          <w:kern w:val="2"/>
          <w:sz w:val="30"/>
          <w:szCs w:val="30"/>
        </w:rPr>
        <w:t>11</w:t>
      </w:r>
      <w:r>
        <w:rPr>
          <w:rFonts w:ascii="仿宋" w:eastAsia="仿宋" w:hAnsi="仿宋" w:cs="仿宋" w:hint="eastAsia"/>
          <w:b w:val="0"/>
          <w:bCs/>
          <w:kern w:val="2"/>
          <w:sz w:val="30"/>
          <w:szCs w:val="30"/>
          <w:lang w:eastAsia="zh-TW"/>
        </w:rPr>
        <w:t xml:space="preserve"> 月 </w:t>
      </w:r>
      <w:r w:rsidR="000F1A75">
        <w:rPr>
          <w:rFonts w:ascii="仿宋" w:eastAsia="仿宋" w:hAnsi="仿宋" w:cs="仿宋"/>
          <w:b w:val="0"/>
          <w:bCs/>
          <w:kern w:val="2"/>
          <w:sz w:val="30"/>
          <w:szCs w:val="30"/>
          <w:lang w:eastAsia="zh-TW"/>
        </w:rPr>
        <w:t>16</w:t>
      </w:r>
      <w:r>
        <w:rPr>
          <w:rFonts w:ascii="仿宋" w:eastAsia="仿宋" w:hAnsi="仿宋" w:cs="仿宋" w:hint="eastAsia"/>
          <w:b w:val="0"/>
          <w:bCs/>
          <w:kern w:val="2"/>
          <w:sz w:val="30"/>
          <w:szCs w:val="30"/>
          <w:lang w:eastAsia="zh-TW"/>
        </w:rPr>
        <w:t xml:space="preserve"> 日 </w:t>
      </w:r>
      <w:bookmarkStart w:id="3" w:name="OLE_LINK3"/>
      <w:r>
        <w:rPr>
          <w:rFonts w:ascii="仿宋" w:eastAsia="仿宋" w:hAnsi="仿宋" w:cs="仿宋" w:hint="eastAsia"/>
          <w:b w:val="0"/>
          <w:bCs/>
          <w:kern w:val="2"/>
          <w:sz w:val="30"/>
          <w:szCs w:val="30"/>
          <w:lang w:eastAsia="zh-TW"/>
        </w:rPr>
        <w:t>9:00</w:t>
      </w:r>
      <w:bookmarkEnd w:id="3"/>
      <w:r>
        <w:rPr>
          <w:rFonts w:ascii="仿宋" w:eastAsia="仿宋" w:hAnsi="仿宋" w:cs="仿宋" w:hint="eastAsia"/>
          <w:b w:val="0"/>
          <w:bCs/>
          <w:kern w:val="2"/>
          <w:sz w:val="30"/>
          <w:szCs w:val="30"/>
          <w:lang w:eastAsia="zh-TW"/>
        </w:rPr>
        <w:t>。</w:t>
      </w:r>
    </w:p>
    <w:p w14:paraId="52E2CFBB" w14:textId="54D9BBC0" w:rsidR="00AC6D37" w:rsidRDefault="0071208C">
      <w:pPr>
        <w:pStyle w:val="a6"/>
        <w:numPr>
          <w:ilvl w:val="0"/>
          <w:numId w:val="6"/>
        </w:numPr>
        <w:spacing w:before="68" w:line="560" w:lineRule="exact"/>
        <w:ind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招標人會</w:t>
      </w:r>
      <w:r>
        <w:rPr>
          <w:rFonts w:ascii="仿宋" w:eastAsia="仿宋" w:hAnsi="仿宋" w:cs="仿宋"/>
          <w:b w:val="0"/>
          <w:bCs/>
          <w:kern w:val="2"/>
          <w:sz w:val="30"/>
          <w:szCs w:val="30"/>
          <w:lang w:eastAsia="zh-TW"/>
        </w:rPr>
        <w:t>於</w:t>
      </w:r>
      <w:r>
        <w:rPr>
          <w:rFonts w:ascii="仿宋" w:eastAsia="仿宋" w:hAnsi="仿宋" w:cs="仿宋" w:hint="eastAsia"/>
          <w:b w:val="0"/>
          <w:bCs/>
          <w:kern w:val="2"/>
          <w:sz w:val="30"/>
          <w:szCs w:val="30"/>
          <w:lang w:eastAsia="zh-TW"/>
        </w:rPr>
        <w:t xml:space="preserve">北京時間 2025 年 </w:t>
      </w:r>
      <w:r w:rsidR="0054276F">
        <w:rPr>
          <w:rFonts w:ascii="仿宋" w:eastAsia="仿宋" w:hAnsi="仿宋" w:cs="仿宋" w:hint="eastAsia"/>
          <w:b w:val="0"/>
          <w:bCs/>
          <w:kern w:val="2"/>
          <w:sz w:val="30"/>
          <w:szCs w:val="30"/>
        </w:rPr>
        <w:t>11</w:t>
      </w:r>
      <w:r>
        <w:rPr>
          <w:rFonts w:ascii="仿宋" w:eastAsia="仿宋" w:hAnsi="仿宋" w:cs="仿宋" w:hint="eastAsia"/>
          <w:b w:val="0"/>
          <w:bCs/>
          <w:kern w:val="2"/>
          <w:sz w:val="30"/>
          <w:szCs w:val="30"/>
          <w:lang w:eastAsia="zh-TW"/>
        </w:rPr>
        <w:t xml:space="preserve"> 月 </w:t>
      </w:r>
      <w:r w:rsidR="000F1A75">
        <w:rPr>
          <w:rFonts w:ascii="仿宋" w:eastAsia="仿宋" w:hAnsi="仿宋" w:cs="仿宋"/>
          <w:b w:val="0"/>
          <w:bCs/>
          <w:kern w:val="2"/>
          <w:sz w:val="30"/>
          <w:szCs w:val="30"/>
          <w:lang w:eastAsia="zh-TW"/>
        </w:rPr>
        <w:t>17</w:t>
      </w:r>
      <w:r>
        <w:rPr>
          <w:rFonts w:ascii="仿宋" w:eastAsia="仿宋" w:hAnsi="仿宋" w:cs="仿宋" w:hint="eastAsia"/>
          <w:b w:val="0"/>
          <w:bCs/>
          <w:kern w:val="2"/>
          <w:sz w:val="30"/>
          <w:szCs w:val="30"/>
          <w:lang w:eastAsia="zh-TW"/>
        </w:rPr>
        <w:t xml:space="preserve"> 日18:00或</w:t>
      </w:r>
      <w:r>
        <w:rPr>
          <w:rFonts w:ascii="仿宋" w:eastAsia="仿宋" w:hAnsi="仿宋" w:cs="仿宋"/>
          <w:b w:val="0"/>
          <w:bCs/>
          <w:kern w:val="2"/>
          <w:sz w:val="30"/>
          <w:szCs w:val="30"/>
          <w:lang w:eastAsia="zh-TW"/>
        </w:rPr>
        <w:t>之前</w:t>
      </w:r>
      <w:r>
        <w:rPr>
          <w:rFonts w:ascii="仿宋" w:eastAsia="仿宋" w:hAnsi="仿宋" w:cs="仿宋" w:hint="eastAsia"/>
          <w:b w:val="0"/>
          <w:bCs/>
          <w:kern w:val="2"/>
          <w:sz w:val="30"/>
          <w:szCs w:val="30"/>
          <w:lang w:eastAsia="zh-TW"/>
        </w:rPr>
        <w:t>，通過電子郵</w:t>
      </w:r>
      <w:r>
        <w:rPr>
          <w:rFonts w:ascii="仿宋" w:eastAsia="仿宋" w:hAnsi="仿宋" w:cs="仿宋" w:hint="eastAsia"/>
          <w:b w:val="0"/>
          <w:bCs/>
          <w:kern w:val="2"/>
          <w:sz w:val="30"/>
          <w:szCs w:val="30"/>
          <w:lang w:eastAsia="zh"/>
        </w:rPr>
        <w:t>件</w:t>
      </w:r>
      <w:r>
        <w:rPr>
          <w:rFonts w:ascii="仿宋" w:eastAsia="仿宋" w:hAnsi="仿宋" w:cs="仿宋" w:hint="eastAsia"/>
          <w:b w:val="0"/>
          <w:bCs/>
          <w:kern w:val="2"/>
          <w:sz w:val="30"/>
          <w:szCs w:val="30"/>
          <w:lang w:eastAsia="zh-TW"/>
        </w:rPr>
        <w:t>統一回覆。</w:t>
      </w:r>
    </w:p>
    <w:p w14:paraId="62480AAE" w14:textId="77777777" w:rsidR="00AC6D37" w:rsidRDefault="0071208C">
      <w:pPr>
        <w:pStyle w:val="a6"/>
        <w:spacing w:before="68" w:line="560" w:lineRule="exact"/>
        <w:ind w:right="7"/>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七、投標截止時間、開標時間：</w:t>
      </w:r>
    </w:p>
    <w:p w14:paraId="00CE9593" w14:textId="680F7B49" w:rsidR="00AC6D37" w:rsidRDefault="0071208C">
      <w:pPr>
        <w:pStyle w:val="a6"/>
        <w:numPr>
          <w:ilvl w:val="0"/>
          <w:numId w:val="7"/>
        </w:numPr>
        <w:spacing w:before="68" w:line="560" w:lineRule="exact"/>
        <w:ind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 xml:space="preserve">投標截至時間：北京時間 2025 年 </w:t>
      </w:r>
      <w:r w:rsidR="0054276F">
        <w:rPr>
          <w:rFonts w:ascii="仿宋" w:eastAsia="仿宋" w:hAnsi="仿宋" w:cs="仿宋" w:hint="eastAsia"/>
          <w:b w:val="0"/>
          <w:bCs/>
          <w:kern w:val="2"/>
          <w:sz w:val="30"/>
          <w:szCs w:val="30"/>
        </w:rPr>
        <w:t>11</w:t>
      </w:r>
      <w:r>
        <w:rPr>
          <w:rFonts w:ascii="仿宋" w:eastAsia="仿宋" w:hAnsi="仿宋" w:cs="仿宋" w:hint="eastAsia"/>
          <w:b w:val="0"/>
          <w:bCs/>
          <w:kern w:val="2"/>
          <w:sz w:val="30"/>
          <w:szCs w:val="30"/>
          <w:lang w:eastAsia="zh-TW"/>
        </w:rPr>
        <w:t xml:space="preserve"> 月 </w:t>
      </w:r>
      <w:r w:rsidR="000F1A75">
        <w:rPr>
          <w:rFonts w:ascii="仿宋" w:eastAsia="仿宋" w:hAnsi="仿宋" w:cs="仿宋"/>
          <w:b w:val="0"/>
          <w:bCs/>
          <w:kern w:val="2"/>
          <w:sz w:val="30"/>
          <w:szCs w:val="30"/>
          <w:lang w:eastAsia="zh-TW"/>
        </w:rPr>
        <w:t>19</w:t>
      </w:r>
      <w:r>
        <w:rPr>
          <w:rFonts w:ascii="仿宋" w:eastAsia="仿宋" w:hAnsi="仿宋" w:cs="仿宋" w:hint="eastAsia"/>
          <w:b w:val="0"/>
          <w:bCs/>
          <w:kern w:val="2"/>
          <w:sz w:val="30"/>
          <w:szCs w:val="30"/>
          <w:lang w:eastAsia="zh-TW"/>
        </w:rPr>
        <w:t xml:space="preserve"> 日 10:00</w:t>
      </w:r>
    </w:p>
    <w:p w14:paraId="104CCC25" w14:textId="5391AF60" w:rsidR="00AC6D37" w:rsidRDefault="0071208C">
      <w:pPr>
        <w:pStyle w:val="a6"/>
        <w:numPr>
          <w:ilvl w:val="0"/>
          <w:numId w:val="7"/>
        </w:numPr>
        <w:spacing w:before="68" w:line="560" w:lineRule="exact"/>
        <w:ind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 xml:space="preserve">開標時間:     北京時間 2025 年 </w:t>
      </w:r>
      <w:r w:rsidR="0054276F">
        <w:rPr>
          <w:rFonts w:ascii="仿宋" w:eastAsia="仿宋" w:hAnsi="仿宋" w:cs="仿宋" w:hint="eastAsia"/>
          <w:b w:val="0"/>
          <w:bCs/>
          <w:kern w:val="2"/>
          <w:sz w:val="30"/>
          <w:szCs w:val="30"/>
        </w:rPr>
        <w:t>11</w:t>
      </w:r>
      <w:r>
        <w:rPr>
          <w:rFonts w:ascii="仿宋" w:eastAsia="仿宋" w:hAnsi="仿宋" w:cs="仿宋" w:hint="eastAsia"/>
          <w:b w:val="0"/>
          <w:bCs/>
          <w:kern w:val="2"/>
          <w:sz w:val="30"/>
          <w:szCs w:val="30"/>
          <w:lang w:eastAsia="zh-TW"/>
        </w:rPr>
        <w:t xml:space="preserve"> 月 </w:t>
      </w:r>
      <w:r w:rsidR="000F1A75">
        <w:rPr>
          <w:rFonts w:ascii="仿宋" w:eastAsia="仿宋" w:hAnsi="仿宋" w:cs="仿宋"/>
          <w:b w:val="0"/>
          <w:bCs/>
          <w:kern w:val="2"/>
          <w:sz w:val="30"/>
          <w:szCs w:val="30"/>
          <w:lang w:eastAsia="zh-TW"/>
        </w:rPr>
        <w:t>19</w:t>
      </w:r>
      <w:bookmarkStart w:id="4" w:name="_GoBack"/>
      <w:bookmarkEnd w:id="4"/>
      <w:r>
        <w:rPr>
          <w:rFonts w:ascii="仿宋" w:eastAsia="仿宋" w:hAnsi="仿宋" w:cs="仿宋" w:hint="eastAsia"/>
          <w:b w:val="0"/>
          <w:bCs/>
          <w:kern w:val="2"/>
          <w:sz w:val="30"/>
          <w:szCs w:val="30"/>
          <w:lang w:eastAsia="zh-TW"/>
        </w:rPr>
        <w:t xml:space="preserve"> 日 10:00</w:t>
      </w:r>
    </w:p>
    <w:p w14:paraId="6D407391" w14:textId="77777777" w:rsidR="00AC6D37" w:rsidRDefault="0071208C">
      <w:pPr>
        <w:pStyle w:val="a6"/>
        <w:spacing w:before="68" w:line="560" w:lineRule="exact"/>
        <w:ind w:right="7"/>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八、投標地點：</w:t>
      </w:r>
    </w:p>
    <w:p w14:paraId="5C9E7BFF" w14:textId="77777777" w:rsidR="00AC6D37" w:rsidRDefault="0071208C">
      <w:pPr>
        <w:pStyle w:val="a6"/>
        <w:spacing w:before="68" w:line="560" w:lineRule="exact"/>
        <w:ind w:right="7" w:firstLineChars="100" w:firstLine="300"/>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香港九龍紅磡紅鸞道18號One Harbour Gate中國人壽中心A座12樓</w:t>
      </w:r>
    </w:p>
    <w:p w14:paraId="4707C0AD" w14:textId="77777777" w:rsidR="00AC6D37" w:rsidRDefault="0071208C">
      <w:pPr>
        <w:pStyle w:val="a6"/>
        <w:spacing w:before="68" w:line="560" w:lineRule="exact"/>
        <w:ind w:right="7"/>
        <w:rPr>
          <w:rFonts w:ascii="仿宋" w:eastAsia="仿宋" w:hAnsi="仿宋" w:cs="仿宋"/>
          <w:b w:val="0"/>
          <w:bCs/>
          <w:kern w:val="2"/>
          <w:sz w:val="30"/>
          <w:szCs w:val="30"/>
          <w:lang w:eastAsia="zh-TW"/>
        </w:rPr>
      </w:pPr>
      <w:r>
        <w:rPr>
          <w:rFonts w:ascii="仿宋" w:eastAsia="仿宋" w:hAnsi="仿宋" w:cs="仿宋" w:hint="eastAsia"/>
          <w:b w:val="0"/>
          <w:bCs/>
          <w:kern w:val="2"/>
          <w:sz w:val="30"/>
          <w:szCs w:val="30"/>
          <w:lang w:eastAsia="zh-TW"/>
        </w:rPr>
        <w:t>九、除招標文件的其他條款另有規定外，對本項目的詢問請按照以下方式聯繫：</w:t>
      </w:r>
    </w:p>
    <w:p w14:paraId="0F777AED" w14:textId="77777777" w:rsidR="00AC6D37" w:rsidRDefault="0071208C">
      <w:pPr>
        <w:pStyle w:val="a6"/>
        <w:spacing w:before="48" w:line="560" w:lineRule="exact"/>
        <w:ind w:right="7" w:firstLineChars="100" w:firstLine="300"/>
        <w:rPr>
          <w:rFonts w:ascii="仿宋" w:eastAsia="仿宋" w:hAnsi="仿宋" w:cs="仿宋"/>
          <w:b w:val="0"/>
          <w:bCs/>
          <w:kern w:val="2"/>
          <w:sz w:val="30"/>
          <w:szCs w:val="30"/>
          <w:highlight w:val="yellow"/>
          <w:lang w:eastAsia="zh-TW"/>
        </w:rPr>
      </w:pPr>
      <w:r>
        <w:rPr>
          <w:rFonts w:ascii="仿宋" w:eastAsia="仿宋" w:hAnsi="仿宋" w:cs="仿宋" w:hint="eastAsia"/>
          <w:b w:val="0"/>
          <w:bCs/>
          <w:kern w:val="2"/>
          <w:sz w:val="30"/>
          <w:szCs w:val="30"/>
          <w:lang w:eastAsia="zh-TW"/>
        </w:rPr>
        <w:t>聯系人： 王先生</w:t>
      </w:r>
    </w:p>
    <w:p w14:paraId="75B393E9" w14:textId="77777777" w:rsidR="00AC6D37" w:rsidRDefault="0071208C">
      <w:pPr>
        <w:pStyle w:val="a6"/>
        <w:spacing w:before="48" w:line="560" w:lineRule="exact"/>
        <w:ind w:right="7" w:firstLineChars="100" w:firstLine="300"/>
        <w:rPr>
          <w:rFonts w:ascii="仿宋" w:eastAsia="仿宋" w:hAnsi="仿宋" w:cs="仿宋"/>
          <w:b w:val="0"/>
          <w:bCs/>
          <w:kern w:val="2"/>
          <w:sz w:val="30"/>
          <w:szCs w:val="30"/>
          <w:highlight w:val="yellow"/>
          <w:lang w:eastAsia="zh-TW"/>
        </w:rPr>
      </w:pPr>
      <w:r>
        <w:rPr>
          <w:rFonts w:ascii="仿宋" w:eastAsia="仿宋" w:hAnsi="仿宋" w:cs="仿宋" w:hint="eastAsia"/>
          <w:b w:val="0"/>
          <w:bCs/>
          <w:kern w:val="2"/>
          <w:sz w:val="30"/>
          <w:szCs w:val="30"/>
          <w:lang w:eastAsia="zh-TW"/>
        </w:rPr>
        <w:t>電  話： +86 0755 36838305</w:t>
      </w:r>
    </w:p>
    <w:p w14:paraId="053E4C3B" w14:textId="77777777" w:rsidR="00AC6D37" w:rsidRDefault="0071208C">
      <w:pPr>
        <w:pStyle w:val="a6"/>
        <w:spacing w:before="48" w:line="560" w:lineRule="exact"/>
        <w:ind w:right="7" w:firstLineChars="100" w:firstLine="300"/>
        <w:rPr>
          <w:rFonts w:ascii="仿宋" w:eastAsia="仿宋" w:hAnsi="仿宋" w:cs="仿宋"/>
          <w:b w:val="0"/>
          <w:bCs/>
          <w:kern w:val="2"/>
          <w:sz w:val="30"/>
          <w:szCs w:val="30"/>
          <w:highlight w:val="yellow"/>
          <w:lang w:eastAsia="zh-TW"/>
        </w:rPr>
      </w:pPr>
      <w:r>
        <w:rPr>
          <w:rFonts w:ascii="仿宋" w:eastAsia="仿宋" w:hAnsi="仿宋" w:cs="仿宋" w:hint="eastAsia"/>
          <w:b w:val="0"/>
          <w:bCs/>
          <w:kern w:val="2"/>
          <w:sz w:val="30"/>
          <w:szCs w:val="30"/>
          <w:lang w:eastAsia="zh-TW"/>
        </w:rPr>
        <w:t>郵  箱： wangminghui@chinalife.com.hk</w:t>
      </w:r>
    </w:p>
    <w:p w14:paraId="41FF2D34" w14:textId="77777777" w:rsidR="00AC6D37" w:rsidRDefault="0071208C">
      <w:pPr>
        <w:pStyle w:val="a6"/>
        <w:spacing w:before="48" w:line="560" w:lineRule="exact"/>
        <w:ind w:right="7" w:firstLineChars="100" w:firstLine="300"/>
        <w:rPr>
          <w:rFonts w:ascii="仿宋" w:eastAsia="仿宋" w:hAnsi="仿宋" w:cs="仿宋"/>
          <w:b w:val="0"/>
          <w:bCs/>
          <w:kern w:val="2"/>
          <w:sz w:val="30"/>
          <w:szCs w:val="30"/>
        </w:rPr>
      </w:pPr>
      <w:r>
        <w:rPr>
          <w:rFonts w:ascii="仿宋" w:eastAsia="仿宋" w:hAnsi="仿宋" w:cs="仿宋" w:hint="eastAsia"/>
          <w:b w:val="0"/>
          <w:bCs/>
          <w:kern w:val="2"/>
          <w:sz w:val="30"/>
          <w:szCs w:val="30"/>
        </w:rPr>
        <w:t>地  址： 香港九龍紅磡紅鸞道18號One Harbour Gate中國人壽中心</w:t>
      </w:r>
    </w:p>
    <w:sectPr w:rsidR="00AC6D37" w:rsidSect="008B4D4F">
      <w:pgSz w:w="11907" w:h="16839"/>
      <w:pgMar w:top="1431" w:right="1722" w:bottom="1328" w:left="1785" w:header="0" w:footer="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F81DD9" w16cid:durableId="01F81DD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B294C" w14:textId="77777777" w:rsidR="005078C1" w:rsidRDefault="005078C1">
      <w:r>
        <w:separator/>
      </w:r>
    </w:p>
  </w:endnote>
  <w:endnote w:type="continuationSeparator" w:id="0">
    <w:p w14:paraId="765075EE" w14:textId="77777777" w:rsidR="005078C1" w:rsidRDefault="0050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 Yb 2gj">
    <w:altName w:val="宋体"/>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A395C" w14:textId="77777777" w:rsidR="005078C1" w:rsidRDefault="005078C1">
      <w:r>
        <w:separator/>
      </w:r>
    </w:p>
  </w:footnote>
  <w:footnote w:type="continuationSeparator" w:id="0">
    <w:p w14:paraId="154441E9" w14:textId="77777777" w:rsidR="005078C1" w:rsidRDefault="005078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15:restartNumberingAfterBreak="0">
    <w:nsid w:val="84C214CB"/>
    <w:multiLevelType w:val="singleLevel"/>
    <w:tmpl w:val="84C214CB"/>
    <w:lvl w:ilvl="0">
      <w:start w:val="1"/>
      <w:numFmt w:val="decimal"/>
      <w:lvlText w:val="%1)"/>
      <w:lvlJc w:val="left"/>
      <w:pPr>
        <w:ind w:left="425" w:hanging="425"/>
      </w:pPr>
      <w:rPr>
        <w:rFonts w:hint="default"/>
      </w:rPr>
    </w:lvl>
  </w:abstractNum>
  <w:abstractNum w:abstractNumId="2" w15:restartNumberingAfterBreak="0">
    <w:nsid w:val="89F6B0C0"/>
    <w:multiLevelType w:val="singleLevel"/>
    <w:tmpl w:val="89F6B0C0"/>
    <w:lvl w:ilvl="0">
      <w:start w:val="1"/>
      <w:numFmt w:val="decimal"/>
      <w:lvlText w:val="(%1)"/>
      <w:lvlJc w:val="left"/>
      <w:pPr>
        <w:ind w:left="425" w:hanging="425"/>
      </w:pPr>
      <w:rPr>
        <w:rFonts w:hint="default"/>
      </w:rPr>
    </w:lvl>
  </w:abstractNum>
  <w:abstractNum w:abstractNumId="3" w15:restartNumberingAfterBreak="0">
    <w:nsid w:val="96190BFA"/>
    <w:multiLevelType w:val="singleLevel"/>
    <w:tmpl w:val="96190BFA"/>
    <w:lvl w:ilvl="0">
      <w:start w:val="1"/>
      <w:numFmt w:val="chineseCounting"/>
      <w:suff w:val="nothing"/>
      <w:lvlText w:val="（%1）"/>
      <w:lvlJc w:val="left"/>
      <w:pPr>
        <w:ind w:left="0" w:firstLine="420"/>
      </w:pPr>
      <w:rPr>
        <w:rFonts w:hint="eastAsia"/>
      </w:rPr>
    </w:lvl>
  </w:abstractNum>
  <w:abstractNum w:abstractNumId="4" w15:restartNumberingAfterBreak="0">
    <w:nsid w:val="9F7737E4"/>
    <w:multiLevelType w:val="singleLevel"/>
    <w:tmpl w:val="9F7737E4"/>
    <w:lvl w:ilvl="0">
      <w:start w:val="1"/>
      <w:numFmt w:val="bullet"/>
      <w:lvlText w:val=""/>
      <w:lvlJc w:val="left"/>
      <w:pPr>
        <w:ind w:left="420" w:hanging="420"/>
      </w:pPr>
      <w:rPr>
        <w:rFonts w:ascii="Wingdings" w:hAnsi="Wingdings" w:hint="default"/>
      </w:rPr>
    </w:lvl>
  </w:abstractNum>
  <w:abstractNum w:abstractNumId="5" w15:restartNumberingAfterBreak="0">
    <w:nsid w:val="9FCD0C75"/>
    <w:multiLevelType w:val="singleLevel"/>
    <w:tmpl w:val="9FCD0C75"/>
    <w:lvl w:ilvl="0">
      <w:start w:val="1"/>
      <w:numFmt w:val="decimal"/>
      <w:suff w:val="nothing"/>
      <w:lvlText w:val="%1．"/>
      <w:lvlJc w:val="left"/>
      <w:pPr>
        <w:ind w:left="0" w:firstLine="400"/>
      </w:pPr>
      <w:rPr>
        <w:rFonts w:hint="default"/>
      </w:rPr>
    </w:lvl>
  </w:abstractNum>
  <w:abstractNum w:abstractNumId="6" w15:restartNumberingAfterBreak="0">
    <w:nsid w:val="A24157DE"/>
    <w:multiLevelType w:val="singleLevel"/>
    <w:tmpl w:val="A24157DE"/>
    <w:lvl w:ilvl="0">
      <w:start w:val="1"/>
      <w:numFmt w:val="decimal"/>
      <w:suff w:val="nothing"/>
      <w:lvlText w:val="%1．"/>
      <w:lvlJc w:val="left"/>
      <w:pPr>
        <w:ind w:left="0" w:firstLine="400"/>
      </w:pPr>
      <w:rPr>
        <w:rFonts w:hint="default"/>
      </w:rPr>
    </w:lvl>
  </w:abstractNum>
  <w:abstractNum w:abstractNumId="7" w15:restartNumberingAfterBreak="0">
    <w:nsid w:val="A5D8956F"/>
    <w:multiLevelType w:val="singleLevel"/>
    <w:tmpl w:val="A5D8956F"/>
    <w:lvl w:ilvl="0">
      <w:start w:val="1"/>
      <w:numFmt w:val="decimal"/>
      <w:lvlText w:val="(%1)"/>
      <w:lvlJc w:val="left"/>
      <w:pPr>
        <w:ind w:left="425" w:hanging="425"/>
      </w:pPr>
      <w:rPr>
        <w:rFonts w:hint="default"/>
      </w:rPr>
    </w:lvl>
  </w:abstractNum>
  <w:abstractNum w:abstractNumId="8" w15:restartNumberingAfterBreak="0">
    <w:nsid w:val="AFEDF296"/>
    <w:multiLevelType w:val="singleLevel"/>
    <w:tmpl w:val="EBE41A26"/>
    <w:lvl w:ilvl="0">
      <w:start w:val="1"/>
      <w:numFmt w:val="decimal"/>
      <w:suff w:val="nothing"/>
      <w:lvlText w:val="%1．"/>
      <w:lvlJc w:val="left"/>
      <w:pPr>
        <w:ind w:left="0" w:firstLine="400"/>
      </w:pPr>
      <w:rPr>
        <w:rFonts w:hint="default"/>
        <w:b w:val="0"/>
        <w:bCs w:val="0"/>
      </w:rPr>
    </w:lvl>
  </w:abstractNum>
  <w:abstractNum w:abstractNumId="9" w15:restartNumberingAfterBreak="0">
    <w:nsid w:val="B41F641C"/>
    <w:multiLevelType w:val="singleLevel"/>
    <w:tmpl w:val="B41F641C"/>
    <w:lvl w:ilvl="0">
      <w:start w:val="1"/>
      <w:numFmt w:val="decimal"/>
      <w:suff w:val="nothing"/>
      <w:lvlText w:val="%1．"/>
      <w:lvlJc w:val="left"/>
      <w:pPr>
        <w:ind w:left="0" w:firstLine="400"/>
      </w:pPr>
      <w:rPr>
        <w:rFonts w:hint="default"/>
      </w:rPr>
    </w:lvl>
  </w:abstractNum>
  <w:abstractNum w:abstractNumId="10" w15:restartNumberingAfterBreak="0">
    <w:nsid w:val="B5AF395B"/>
    <w:multiLevelType w:val="singleLevel"/>
    <w:tmpl w:val="B5AF395B"/>
    <w:lvl w:ilvl="0">
      <w:start w:val="1"/>
      <w:numFmt w:val="decimal"/>
      <w:lvlText w:val="(%1)"/>
      <w:lvlJc w:val="left"/>
      <w:pPr>
        <w:ind w:left="425" w:hanging="425"/>
      </w:pPr>
      <w:rPr>
        <w:rFonts w:hint="default"/>
      </w:rPr>
    </w:lvl>
  </w:abstractNum>
  <w:abstractNum w:abstractNumId="11" w15:restartNumberingAfterBreak="0">
    <w:nsid w:val="C45C505C"/>
    <w:multiLevelType w:val="singleLevel"/>
    <w:tmpl w:val="C45C505C"/>
    <w:lvl w:ilvl="0">
      <w:start w:val="1"/>
      <w:numFmt w:val="decimal"/>
      <w:lvlText w:val="(%1)"/>
      <w:lvlJc w:val="left"/>
      <w:pPr>
        <w:ind w:left="425" w:hanging="425"/>
      </w:pPr>
      <w:rPr>
        <w:rFonts w:hint="default"/>
      </w:rPr>
    </w:lvl>
  </w:abstractNum>
  <w:abstractNum w:abstractNumId="12" w15:restartNumberingAfterBreak="0">
    <w:nsid w:val="D2F7C42E"/>
    <w:multiLevelType w:val="singleLevel"/>
    <w:tmpl w:val="D2F7C42E"/>
    <w:lvl w:ilvl="0">
      <w:start w:val="1"/>
      <w:numFmt w:val="decimal"/>
      <w:suff w:val="nothing"/>
      <w:lvlText w:val="%1．"/>
      <w:lvlJc w:val="left"/>
      <w:pPr>
        <w:ind w:left="0" w:firstLine="400"/>
      </w:pPr>
      <w:rPr>
        <w:rFonts w:hint="default"/>
      </w:rPr>
    </w:lvl>
  </w:abstractNum>
  <w:abstractNum w:abstractNumId="13" w15:restartNumberingAfterBreak="0">
    <w:nsid w:val="D72B3A44"/>
    <w:multiLevelType w:val="singleLevel"/>
    <w:tmpl w:val="D72B3A44"/>
    <w:lvl w:ilvl="0">
      <w:start w:val="1"/>
      <w:numFmt w:val="decimal"/>
      <w:suff w:val="nothing"/>
      <w:lvlText w:val="%1．"/>
      <w:lvlJc w:val="left"/>
      <w:pPr>
        <w:ind w:left="0" w:firstLine="400"/>
      </w:pPr>
      <w:rPr>
        <w:rFonts w:hint="default"/>
      </w:rPr>
    </w:lvl>
  </w:abstractNum>
  <w:abstractNum w:abstractNumId="14" w15:restartNumberingAfterBreak="0">
    <w:nsid w:val="DA0303B5"/>
    <w:multiLevelType w:val="singleLevel"/>
    <w:tmpl w:val="DA0303B5"/>
    <w:lvl w:ilvl="0">
      <w:start w:val="1"/>
      <w:numFmt w:val="decimal"/>
      <w:lvlText w:val="%1)"/>
      <w:lvlJc w:val="left"/>
      <w:pPr>
        <w:ind w:left="425" w:hanging="425"/>
      </w:pPr>
      <w:rPr>
        <w:rFonts w:hint="default"/>
      </w:rPr>
    </w:lvl>
  </w:abstractNum>
  <w:abstractNum w:abstractNumId="15" w15:restartNumberingAfterBreak="0">
    <w:nsid w:val="E1E5E3C0"/>
    <w:multiLevelType w:val="singleLevel"/>
    <w:tmpl w:val="E1E5E3C0"/>
    <w:lvl w:ilvl="0">
      <w:start w:val="1"/>
      <w:numFmt w:val="decimal"/>
      <w:lvlText w:val="(%1)"/>
      <w:lvlJc w:val="left"/>
      <w:pPr>
        <w:ind w:left="425" w:hanging="425"/>
      </w:pPr>
      <w:rPr>
        <w:rFonts w:hint="default"/>
      </w:rPr>
    </w:lvl>
  </w:abstractNum>
  <w:abstractNum w:abstractNumId="16" w15:restartNumberingAfterBreak="0">
    <w:nsid w:val="EEA076B8"/>
    <w:multiLevelType w:val="singleLevel"/>
    <w:tmpl w:val="EEA076B8"/>
    <w:lvl w:ilvl="0">
      <w:start w:val="1"/>
      <w:numFmt w:val="chineseCounting"/>
      <w:suff w:val="nothing"/>
      <w:lvlText w:val="%1、"/>
      <w:lvlJc w:val="left"/>
      <w:rPr>
        <w:rFonts w:hint="eastAsia"/>
      </w:rPr>
    </w:lvl>
  </w:abstractNum>
  <w:abstractNum w:abstractNumId="17" w15:restartNumberingAfterBreak="0">
    <w:nsid w:val="F80B6A47"/>
    <w:multiLevelType w:val="singleLevel"/>
    <w:tmpl w:val="F80B6A47"/>
    <w:lvl w:ilvl="0">
      <w:start w:val="1"/>
      <w:numFmt w:val="decimal"/>
      <w:lvlText w:val="%1)"/>
      <w:lvlJc w:val="left"/>
      <w:pPr>
        <w:ind w:left="425" w:hanging="425"/>
      </w:pPr>
      <w:rPr>
        <w:rFonts w:hint="default"/>
      </w:rPr>
    </w:lvl>
  </w:abstractNum>
  <w:abstractNum w:abstractNumId="18" w15:restartNumberingAfterBreak="0">
    <w:nsid w:val="FFBEFA7F"/>
    <w:multiLevelType w:val="singleLevel"/>
    <w:tmpl w:val="FFBEFA7F"/>
    <w:lvl w:ilvl="0">
      <w:start w:val="2"/>
      <w:numFmt w:val="decimal"/>
      <w:suff w:val="space"/>
      <w:lvlText w:val="%1."/>
      <w:lvlJc w:val="left"/>
    </w:lvl>
  </w:abstractNum>
  <w:abstractNum w:abstractNumId="19" w15:restartNumberingAfterBreak="0">
    <w:nsid w:val="0BA26121"/>
    <w:multiLevelType w:val="singleLevel"/>
    <w:tmpl w:val="0BA26121"/>
    <w:lvl w:ilvl="0">
      <w:start w:val="1"/>
      <w:numFmt w:val="chineseCounting"/>
      <w:suff w:val="nothing"/>
      <w:lvlText w:val="（%1）"/>
      <w:lvlJc w:val="left"/>
      <w:pPr>
        <w:ind w:left="0" w:firstLine="420"/>
      </w:pPr>
      <w:rPr>
        <w:rFonts w:hint="eastAsia"/>
      </w:rPr>
    </w:lvl>
  </w:abstractNum>
  <w:abstractNum w:abstractNumId="20" w15:restartNumberingAfterBreak="0">
    <w:nsid w:val="1624F01E"/>
    <w:multiLevelType w:val="singleLevel"/>
    <w:tmpl w:val="1624F01E"/>
    <w:lvl w:ilvl="0">
      <w:start w:val="1"/>
      <w:numFmt w:val="chineseCounting"/>
      <w:suff w:val="nothing"/>
      <w:lvlText w:val="（%1）"/>
      <w:lvlJc w:val="left"/>
      <w:pPr>
        <w:ind w:left="0" w:firstLine="420"/>
      </w:pPr>
      <w:rPr>
        <w:rFonts w:hint="eastAsia"/>
      </w:rPr>
    </w:lvl>
  </w:abstractNum>
  <w:abstractNum w:abstractNumId="21" w15:restartNumberingAfterBreak="0">
    <w:nsid w:val="16AA26B0"/>
    <w:multiLevelType w:val="singleLevel"/>
    <w:tmpl w:val="16AA26B0"/>
    <w:lvl w:ilvl="0">
      <w:start w:val="1"/>
      <w:numFmt w:val="chineseCounting"/>
      <w:suff w:val="nothing"/>
      <w:lvlText w:val="（%1）"/>
      <w:lvlJc w:val="left"/>
      <w:pPr>
        <w:ind w:left="0" w:firstLine="420"/>
      </w:pPr>
      <w:rPr>
        <w:rFonts w:hint="eastAsia"/>
      </w:rPr>
    </w:lvl>
  </w:abstractNum>
  <w:abstractNum w:abstractNumId="22" w15:restartNumberingAfterBreak="0">
    <w:nsid w:val="2AE46B6B"/>
    <w:multiLevelType w:val="singleLevel"/>
    <w:tmpl w:val="2AE46B6B"/>
    <w:lvl w:ilvl="0">
      <w:start w:val="1"/>
      <w:numFmt w:val="decimal"/>
      <w:suff w:val="nothing"/>
      <w:lvlText w:val="%1．"/>
      <w:lvlJc w:val="left"/>
      <w:pPr>
        <w:ind w:left="0" w:firstLine="400"/>
      </w:pPr>
      <w:rPr>
        <w:rFonts w:hint="default"/>
      </w:rPr>
    </w:lvl>
  </w:abstractNum>
  <w:abstractNum w:abstractNumId="23" w15:restartNumberingAfterBreak="0">
    <w:nsid w:val="2B666418"/>
    <w:multiLevelType w:val="singleLevel"/>
    <w:tmpl w:val="2B666418"/>
    <w:lvl w:ilvl="0">
      <w:start w:val="1"/>
      <w:numFmt w:val="decimal"/>
      <w:suff w:val="nothing"/>
      <w:lvlText w:val="%1．"/>
      <w:lvlJc w:val="left"/>
      <w:pPr>
        <w:ind w:left="0" w:firstLine="400"/>
      </w:pPr>
      <w:rPr>
        <w:rFonts w:ascii="仿宋" w:eastAsia="仿宋" w:hAnsi="仿宋" w:cs="仿宋" w:hint="default"/>
        <w:sz w:val="32"/>
        <w:szCs w:val="32"/>
      </w:rPr>
    </w:lvl>
  </w:abstractNum>
  <w:abstractNum w:abstractNumId="24" w15:restartNumberingAfterBreak="0">
    <w:nsid w:val="43F45A90"/>
    <w:multiLevelType w:val="singleLevel"/>
    <w:tmpl w:val="43F45A90"/>
    <w:lvl w:ilvl="0">
      <w:start w:val="1"/>
      <w:numFmt w:val="decimal"/>
      <w:suff w:val="nothing"/>
      <w:lvlText w:val="%1．"/>
      <w:lvlJc w:val="left"/>
      <w:pPr>
        <w:ind w:left="0" w:firstLine="400"/>
      </w:pPr>
      <w:rPr>
        <w:rFonts w:hint="default"/>
      </w:rPr>
    </w:lvl>
  </w:abstractNum>
  <w:abstractNum w:abstractNumId="25" w15:restartNumberingAfterBreak="0">
    <w:nsid w:val="46B8324F"/>
    <w:multiLevelType w:val="multilevel"/>
    <w:tmpl w:val="46B8324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15:restartNumberingAfterBreak="0">
    <w:nsid w:val="4FDE31E4"/>
    <w:multiLevelType w:val="singleLevel"/>
    <w:tmpl w:val="4FDE31E4"/>
    <w:lvl w:ilvl="0">
      <w:start w:val="1"/>
      <w:numFmt w:val="decimal"/>
      <w:lvlText w:val="(%1)"/>
      <w:lvlJc w:val="left"/>
      <w:pPr>
        <w:ind w:left="425" w:hanging="425"/>
      </w:pPr>
      <w:rPr>
        <w:rFonts w:hint="default"/>
      </w:rPr>
    </w:lvl>
  </w:abstractNum>
  <w:abstractNum w:abstractNumId="27" w15:restartNumberingAfterBreak="0">
    <w:nsid w:val="5AAB0BC5"/>
    <w:multiLevelType w:val="singleLevel"/>
    <w:tmpl w:val="5AAB0BC5"/>
    <w:lvl w:ilvl="0">
      <w:start w:val="1"/>
      <w:numFmt w:val="decimal"/>
      <w:suff w:val="nothing"/>
      <w:lvlText w:val="%1．"/>
      <w:lvlJc w:val="left"/>
      <w:pPr>
        <w:ind w:left="0" w:firstLine="400"/>
      </w:pPr>
      <w:rPr>
        <w:rFonts w:hint="default"/>
      </w:rPr>
    </w:lvl>
  </w:abstractNum>
  <w:abstractNum w:abstractNumId="28" w15:restartNumberingAfterBreak="0">
    <w:nsid w:val="5F55B3CA"/>
    <w:multiLevelType w:val="singleLevel"/>
    <w:tmpl w:val="5F55B3CA"/>
    <w:lvl w:ilvl="0">
      <w:start w:val="1"/>
      <w:numFmt w:val="decimal"/>
      <w:suff w:val="nothing"/>
      <w:lvlText w:val="%1．"/>
      <w:lvlJc w:val="left"/>
      <w:pPr>
        <w:ind w:left="0" w:firstLine="400"/>
      </w:pPr>
      <w:rPr>
        <w:rFonts w:hint="default"/>
      </w:rPr>
    </w:lvl>
  </w:abstractNum>
  <w:abstractNum w:abstractNumId="29" w15:restartNumberingAfterBreak="0">
    <w:nsid w:val="6677C181"/>
    <w:multiLevelType w:val="singleLevel"/>
    <w:tmpl w:val="6677C181"/>
    <w:lvl w:ilvl="0">
      <w:start w:val="1"/>
      <w:numFmt w:val="decimal"/>
      <w:suff w:val="nothing"/>
      <w:lvlText w:val="%1．"/>
      <w:lvlJc w:val="left"/>
      <w:pPr>
        <w:ind w:left="0" w:firstLine="400"/>
      </w:pPr>
      <w:rPr>
        <w:rFonts w:ascii="仿宋" w:eastAsia="仿宋" w:hAnsi="仿宋" w:cs="仿宋" w:hint="default"/>
        <w:sz w:val="32"/>
        <w:szCs w:val="32"/>
      </w:rPr>
    </w:lvl>
  </w:abstractNum>
  <w:abstractNum w:abstractNumId="30" w15:restartNumberingAfterBreak="0">
    <w:nsid w:val="667EA2E1"/>
    <w:multiLevelType w:val="multilevel"/>
    <w:tmpl w:val="5C2694D4"/>
    <w:lvl w:ilvl="0">
      <w:start w:val="1"/>
      <w:numFmt w:val="decimal"/>
      <w:lvlText w:val="(%1)"/>
      <w:lvlJc w:val="left"/>
      <w:pPr>
        <w:ind w:left="425" w:hanging="425"/>
      </w:pPr>
      <w:rPr>
        <w:rFonts w:hint="default"/>
        <w:b w:val="0"/>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1" w15:restartNumberingAfterBreak="0">
    <w:nsid w:val="701ECED2"/>
    <w:multiLevelType w:val="singleLevel"/>
    <w:tmpl w:val="701ECED2"/>
    <w:lvl w:ilvl="0">
      <w:start w:val="1"/>
      <w:numFmt w:val="chineseCounting"/>
      <w:suff w:val="nothing"/>
      <w:lvlText w:val="（%1）"/>
      <w:lvlJc w:val="left"/>
      <w:pPr>
        <w:ind w:left="0" w:firstLine="420"/>
      </w:pPr>
      <w:rPr>
        <w:rFonts w:hint="eastAsia"/>
      </w:rPr>
    </w:lvl>
  </w:abstractNum>
  <w:num w:numId="1">
    <w:abstractNumId w:val="16"/>
  </w:num>
  <w:num w:numId="2">
    <w:abstractNumId w:val="18"/>
  </w:num>
  <w:num w:numId="3">
    <w:abstractNumId w:val="30"/>
  </w:num>
  <w:num w:numId="4">
    <w:abstractNumId w:val="0"/>
  </w:num>
  <w:num w:numId="5">
    <w:abstractNumId w:val="11"/>
  </w:num>
  <w:num w:numId="6">
    <w:abstractNumId w:val="28"/>
  </w:num>
  <w:num w:numId="7">
    <w:abstractNumId w:val="24"/>
  </w:num>
  <w:num w:numId="8">
    <w:abstractNumId w:val="20"/>
  </w:num>
  <w:num w:numId="9">
    <w:abstractNumId w:val="15"/>
  </w:num>
  <w:num w:numId="10">
    <w:abstractNumId w:val="10"/>
  </w:num>
  <w:num w:numId="11">
    <w:abstractNumId w:val="4"/>
  </w:num>
  <w:num w:numId="12">
    <w:abstractNumId w:val="26"/>
  </w:num>
  <w:num w:numId="13">
    <w:abstractNumId w:val="7"/>
  </w:num>
  <w:num w:numId="14">
    <w:abstractNumId w:val="2"/>
  </w:num>
  <w:num w:numId="15">
    <w:abstractNumId w:val="8"/>
  </w:num>
  <w:num w:numId="16">
    <w:abstractNumId w:val="22"/>
  </w:num>
  <w:num w:numId="17">
    <w:abstractNumId w:val="19"/>
  </w:num>
  <w:num w:numId="18">
    <w:abstractNumId w:val="23"/>
  </w:num>
  <w:num w:numId="19">
    <w:abstractNumId w:val="5"/>
  </w:num>
  <w:num w:numId="20">
    <w:abstractNumId w:val="14"/>
  </w:num>
  <w:num w:numId="21">
    <w:abstractNumId w:val="1"/>
  </w:num>
  <w:num w:numId="22">
    <w:abstractNumId w:val="17"/>
  </w:num>
  <w:num w:numId="23">
    <w:abstractNumId w:val="21"/>
  </w:num>
  <w:num w:numId="24">
    <w:abstractNumId w:val="9"/>
  </w:num>
  <w:num w:numId="25">
    <w:abstractNumId w:val="12"/>
  </w:num>
  <w:num w:numId="26">
    <w:abstractNumId w:val="31"/>
  </w:num>
  <w:num w:numId="27">
    <w:abstractNumId w:val="13"/>
  </w:num>
  <w:num w:numId="28">
    <w:abstractNumId w:val="29"/>
  </w:num>
  <w:num w:numId="29">
    <w:abstractNumId w:val="3"/>
  </w:num>
  <w:num w:numId="30">
    <w:abstractNumId w:val="27"/>
  </w:num>
  <w:num w:numId="31">
    <w:abstractNumId w:val="6"/>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ODY5ODFmZDA4MDM4Nzc1ZjkyOGZmMmIzY2RjYzMifQ=="/>
  </w:docVars>
  <w:rsids>
    <w:rsidRoot w:val="00172A27"/>
    <w:rsid w:val="9FFFBB79"/>
    <w:rsid w:val="BDFFF521"/>
    <w:rsid w:val="BF7F4663"/>
    <w:rsid w:val="BFF39136"/>
    <w:rsid w:val="BFFF24B8"/>
    <w:rsid w:val="C979F81F"/>
    <w:rsid w:val="DAFB431A"/>
    <w:rsid w:val="DD8537F8"/>
    <w:rsid w:val="DDDABC4B"/>
    <w:rsid w:val="E3DD2415"/>
    <w:rsid w:val="EFB7191B"/>
    <w:rsid w:val="F3F7FC5B"/>
    <w:rsid w:val="F65F56BB"/>
    <w:rsid w:val="F77D7DDD"/>
    <w:rsid w:val="F7FFB933"/>
    <w:rsid w:val="FB7F60C5"/>
    <w:rsid w:val="FDFFA569"/>
    <w:rsid w:val="FF66AD14"/>
    <w:rsid w:val="FF77E2AE"/>
    <w:rsid w:val="FF93D6BA"/>
    <w:rsid w:val="FFE76BC3"/>
    <w:rsid w:val="00010FB9"/>
    <w:rsid w:val="00022425"/>
    <w:rsid w:val="0007609B"/>
    <w:rsid w:val="000F1A75"/>
    <w:rsid w:val="00172A27"/>
    <w:rsid w:val="0017540D"/>
    <w:rsid w:val="001D5DA2"/>
    <w:rsid w:val="001E1A60"/>
    <w:rsid w:val="00227840"/>
    <w:rsid w:val="002615E1"/>
    <w:rsid w:val="00286583"/>
    <w:rsid w:val="002C4165"/>
    <w:rsid w:val="00374068"/>
    <w:rsid w:val="00390DC6"/>
    <w:rsid w:val="00403531"/>
    <w:rsid w:val="004302C1"/>
    <w:rsid w:val="00436BC1"/>
    <w:rsid w:val="00470D5A"/>
    <w:rsid w:val="0049651F"/>
    <w:rsid w:val="004A0FBC"/>
    <w:rsid w:val="004A7D93"/>
    <w:rsid w:val="004C5799"/>
    <w:rsid w:val="0050613A"/>
    <w:rsid w:val="005078C1"/>
    <w:rsid w:val="0054276F"/>
    <w:rsid w:val="00572E34"/>
    <w:rsid w:val="005B4331"/>
    <w:rsid w:val="005D3554"/>
    <w:rsid w:val="0060233F"/>
    <w:rsid w:val="0071208C"/>
    <w:rsid w:val="00724375"/>
    <w:rsid w:val="00744547"/>
    <w:rsid w:val="0074564F"/>
    <w:rsid w:val="007C61ED"/>
    <w:rsid w:val="007D1288"/>
    <w:rsid w:val="007E76C2"/>
    <w:rsid w:val="007F76CA"/>
    <w:rsid w:val="008B4D4F"/>
    <w:rsid w:val="008E65E3"/>
    <w:rsid w:val="009005C7"/>
    <w:rsid w:val="00904877"/>
    <w:rsid w:val="009072A7"/>
    <w:rsid w:val="00954C1E"/>
    <w:rsid w:val="009A02AB"/>
    <w:rsid w:val="009E7345"/>
    <w:rsid w:val="009F60A0"/>
    <w:rsid w:val="00A01D9A"/>
    <w:rsid w:val="00A168D3"/>
    <w:rsid w:val="00A45950"/>
    <w:rsid w:val="00A55E8C"/>
    <w:rsid w:val="00AC0176"/>
    <w:rsid w:val="00AC6D37"/>
    <w:rsid w:val="00AE2FC4"/>
    <w:rsid w:val="00AE50B4"/>
    <w:rsid w:val="00B06EB0"/>
    <w:rsid w:val="00B26EBA"/>
    <w:rsid w:val="00BB4F2C"/>
    <w:rsid w:val="00BC38AD"/>
    <w:rsid w:val="00C25420"/>
    <w:rsid w:val="00C341F5"/>
    <w:rsid w:val="00C448EB"/>
    <w:rsid w:val="00C71527"/>
    <w:rsid w:val="00C8205C"/>
    <w:rsid w:val="00CF3DE8"/>
    <w:rsid w:val="00DC3E25"/>
    <w:rsid w:val="00DD2C90"/>
    <w:rsid w:val="00E072FF"/>
    <w:rsid w:val="00E11E26"/>
    <w:rsid w:val="00E3179B"/>
    <w:rsid w:val="00E906AA"/>
    <w:rsid w:val="00E92C7E"/>
    <w:rsid w:val="00EE176E"/>
    <w:rsid w:val="00F072AD"/>
    <w:rsid w:val="00F24719"/>
    <w:rsid w:val="00F24DED"/>
    <w:rsid w:val="00F45A7C"/>
    <w:rsid w:val="00F56104"/>
    <w:rsid w:val="00F63DD1"/>
    <w:rsid w:val="00F716F2"/>
    <w:rsid w:val="02726913"/>
    <w:rsid w:val="02FD0E82"/>
    <w:rsid w:val="067E4035"/>
    <w:rsid w:val="068F128E"/>
    <w:rsid w:val="09D33507"/>
    <w:rsid w:val="0AB6328D"/>
    <w:rsid w:val="0AB6543F"/>
    <w:rsid w:val="0C0A75C9"/>
    <w:rsid w:val="0C3B605B"/>
    <w:rsid w:val="0CB04F19"/>
    <w:rsid w:val="0E2E1D8D"/>
    <w:rsid w:val="0E832775"/>
    <w:rsid w:val="0FC300E4"/>
    <w:rsid w:val="0FF00FEF"/>
    <w:rsid w:val="11186A50"/>
    <w:rsid w:val="11EB0EF8"/>
    <w:rsid w:val="127C0A9F"/>
    <w:rsid w:val="130425E9"/>
    <w:rsid w:val="136D1FB7"/>
    <w:rsid w:val="14B64D09"/>
    <w:rsid w:val="17DA4A5F"/>
    <w:rsid w:val="18C94AD3"/>
    <w:rsid w:val="18F40A4B"/>
    <w:rsid w:val="19DF5437"/>
    <w:rsid w:val="1BF9D4DF"/>
    <w:rsid w:val="1C241D44"/>
    <w:rsid w:val="1D100CA8"/>
    <w:rsid w:val="1D4666F2"/>
    <w:rsid w:val="1D7077C1"/>
    <w:rsid w:val="1E547372"/>
    <w:rsid w:val="1F4D0C19"/>
    <w:rsid w:val="20F3389F"/>
    <w:rsid w:val="228D0697"/>
    <w:rsid w:val="2341242D"/>
    <w:rsid w:val="23812740"/>
    <w:rsid w:val="23F697F0"/>
    <w:rsid w:val="25445C0D"/>
    <w:rsid w:val="25B20E57"/>
    <w:rsid w:val="25B371CE"/>
    <w:rsid w:val="26A84DF0"/>
    <w:rsid w:val="27897EC9"/>
    <w:rsid w:val="28371296"/>
    <w:rsid w:val="28AF4F38"/>
    <w:rsid w:val="28B1032A"/>
    <w:rsid w:val="2AC0387F"/>
    <w:rsid w:val="2C0C4FAB"/>
    <w:rsid w:val="2CF37A4F"/>
    <w:rsid w:val="2D70362E"/>
    <w:rsid w:val="2E220AB6"/>
    <w:rsid w:val="31092A01"/>
    <w:rsid w:val="31D7A810"/>
    <w:rsid w:val="327853FA"/>
    <w:rsid w:val="33264BA4"/>
    <w:rsid w:val="333C6176"/>
    <w:rsid w:val="33599751"/>
    <w:rsid w:val="33C32A2C"/>
    <w:rsid w:val="343A1261"/>
    <w:rsid w:val="36CD1FA3"/>
    <w:rsid w:val="373C0EB7"/>
    <w:rsid w:val="377F7021"/>
    <w:rsid w:val="39F00BAA"/>
    <w:rsid w:val="39FC3516"/>
    <w:rsid w:val="3B4F1833"/>
    <w:rsid w:val="3BD13058"/>
    <w:rsid w:val="3D0E3B7E"/>
    <w:rsid w:val="3D1E68EC"/>
    <w:rsid w:val="3DFD1DC2"/>
    <w:rsid w:val="3FFBAA95"/>
    <w:rsid w:val="417F1393"/>
    <w:rsid w:val="44705C7F"/>
    <w:rsid w:val="462B4CC8"/>
    <w:rsid w:val="466274F2"/>
    <w:rsid w:val="49E16697"/>
    <w:rsid w:val="4B8518CC"/>
    <w:rsid w:val="4CB633B2"/>
    <w:rsid w:val="4CFFD14B"/>
    <w:rsid w:val="507E1724"/>
    <w:rsid w:val="50F422B6"/>
    <w:rsid w:val="51823496"/>
    <w:rsid w:val="51F12AB6"/>
    <w:rsid w:val="520C30A8"/>
    <w:rsid w:val="525A3ACB"/>
    <w:rsid w:val="545D78A2"/>
    <w:rsid w:val="54B61673"/>
    <w:rsid w:val="5634007B"/>
    <w:rsid w:val="567F044A"/>
    <w:rsid w:val="58117B97"/>
    <w:rsid w:val="5A2C78C0"/>
    <w:rsid w:val="5B7BC8E9"/>
    <w:rsid w:val="5BDF09AB"/>
    <w:rsid w:val="5C1D52B0"/>
    <w:rsid w:val="5F0F0333"/>
    <w:rsid w:val="5F8328B3"/>
    <w:rsid w:val="5FCF04D1"/>
    <w:rsid w:val="6219330F"/>
    <w:rsid w:val="63D94F6B"/>
    <w:rsid w:val="64F71E16"/>
    <w:rsid w:val="668B342A"/>
    <w:rsid w:val="67154348"/>
    <w:rsid w:val="68DE4FFE"/>
    <w:rsid w:val="68F6BDA4"/>
    <w:rsid w:val="698D5927"/>
    <w:rsid w:val="6CAE41B9"/>
    <w:rsid w:val="6D7016B9"/>
    <w:rsid w:val="6DEFF8FD"/>
    <w:rsid w:val="6E71027E"/>
    <w:rsid w:val="6FB56086"/>
    <w:rsid w:val="6FEAC95A"/>
    <w:rsid w:val="70F437C7"/>
    <w:rsid w:val="71421EC4"/>
    <w:rsid w:val="71F92C29"/>
    <w:rsid w:val="727A7B45"/>
    <w:rsid w:val="77687431"/>
    <w:rsid w:val="77EF4CE3"/>
    <w:rsid w:val="77EF5E5E"/>
    <w:rsid w:val="788B49A2"/>
    <w:rsid w:val="792C3B64"/>
    <w:rsid w:val="7A65732D"/>
    <w:rsid w:val="7AB61937"/>
    <w:rsid w:val="7ADA5526"/>
    <w:rsid w:val="7B17797A"/>
    <w:rsid w:val="7BE58734"/>
    <w:rsid w:val="7CBF0D2A"/>
    <w:rsid w:val="7D080559"/>
    <w:rsid w:val="7D2FC6A7"/>
    <w:rsid w:val="7D80622C"/>
    <w:rsid w:val="7E77A862"/>
    <w:rsid w:val="7ED75798"/>
    <w:rsid w:val="7F655A94"/>
    <w:rsid w:val="7F730AE6"/>
    <w:rsid w:val="7F7B40EE"/>
    <w:rsid w:val="7FCC60B3"/>
    <w:rsid w:val="7FF56336"/>
    <w:rsid w:val="7FFCF02F"/>
    <w:rsid w:val="7FFF0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0EB7572B"/>
  <w15:docId w15:val="{43F891E8-11C5-4FC4-86D3-A43CCC322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iPriority="99"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keepNext/>
      <w:keepLines/>
      <w:spacing w:before="260" w:after="200"/>
      <w:outlineLvl w:val="1"/>
    </w:pPr>
    <w:rPr>
      <w:rFonts w:ascii="Arial"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annotation text"/>
    <w:basedOn w:val="a"/>
    <w:link w:val="a5"/>
    <w:uiPriority w:val="99"/>
    <w:unhideWhenUsed/>
    <w:qFormat/>
    <w:pPr>
      <w:autoSpaceDE w:val="0"/>
      <w:autoSpaceDN w:val="0"/>
      <w:adjustRightInd w:val="0"/>
      <w:jc w:val="left"/>
      <w:textAlignment w:val="baseline"/>
    </w:pPr>
    <w:rPr>
      <w:rFonts w:ascii="宋体" w:eastAsia="宋体" w:hAnsi="Times New Roman" w:hint="eastAsia"/>
      <w:kern w:val="0"/>
      <w:sz w:val="34"/>
    </w:rPr>
  </w:style>
  <w:style w:type="paragraph" w:styleId="a6">
    <w:name w:val="Body Text"/>
    <w:basedOn w:val="a"/>
    <w:unhideWhenUsed/>
    <w:qFormat/>
    <w:pPr>
      <w:spacing w:line="360" w:lineRule="auto"/>
    </w:pPr>
    <w:rPr>
      <w:b/>
      <w:kern w:val="0"/>
      <w:sz w:val="24"/>
    </w:rPr>
  </w:style>
  <w:style w:type="paragraph" w:styleId="a7">
    <w:name w:val="Plain Text"/>
    <w:basedOn w:val="a"/>
    <w:unhideWhenUsed/>
    <w:qFormat/>
    <w:rPr>
      <w:rFonts w:ascii="宋体" w:eastAsia="宋体" w:hAnsi="Courier New" w:hint="eastAsia"/>
      <w:kern w:val="0"/>
      <w:sz w:val="20"/>
    </w:rPr>
  </w:style>
  <w:style w:type="paragraph" w:styleId="a8">
    <w:name w:val="Balloon Text"/>
    <w:basedOn w:val="a"/>
    <w:link w:val="a9"/>
    <w:qFormat/>
    <w:rPr>
      <w:sz w:val="18"/>
      <w:szCs w:val="18"/>
    </w:rPr>
  </w:style>
  <w:style w:type="paragraph" w:styleId="aa">
    <w:name w:val="footer"/>
    <w:basedOn w:val="a"/>
    <w:qFormat/>
    <w:pPr>
      <w:tabs>
        <w:tab w:val="center" w:pos="4153"/>
        <w:tab w:val="right" w:pos="8306"/>
      </w:tabs>
      <w:snapToGrid w:val="0"/>
      <w:jc w:val="left"/>
    </w:pPr>
    <w:rPr>
      <w:sz w:val="18"/>
    </w:rPr>
  </w:style>
  <w:style w:type="paragraph" w:styleId="ab">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c">
    <w:name w:val="annotation subject"/>
    <w:basedOn w:val="a4"/>
    <w:next w:val="a4"/>
    <w:link w:val="ad"/>
    <w:qFormat/>
    <w:pPr>
      <w:autoSpaceDE/>
      <w:autoSpaceDN/>
      <w:adjustRightInd/>
      <w:textAlignment w:val="auto"/>
    </w:pPr>
    <w:rPr>
      <w:rFonts w:asciiTheme="minorHAnsi" w:eastAsiaTheme="minorEastAsia" w:hAnsiTheme="minorHAnsi" w:hint="default"/>
      <w:b/>
      <w:bCs/>
      <w:kern w:val="2"/>
      <w:sz w:val="21"/>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qFormat/>
    <w:rPr>
      <w:sz w:val="21"/>
      <w:szCs w:val="21"/>
    </w:rPr>
  </w:style>
  <w:style w:type="paragraph" w:customStyle="1" w:styleId="Default">
    <w:name w:val="Default"/>
    <w:unhideWhenUsed/>
    <w:qFormat/>
    <w:pPr>
      <w:widowControl w:val="0"/>
      <w:autoSpaceDE w:val="0"/>
      <w:autoSpaceDN w:val="0"/>
      <w:adjustRightInd w:val="0"/>
    </w:pPr>
    <w:rPr>
      <w:rFonts w:ascii="H Yb 2gj" w:eastAsia="H Yb 2gj" w:cstheme="minorBidi" w:hint="eastAsia"/>
      <w:color w:val="000000"/>
      <w:sz w:val="24"/>
      <w:szCs w:val="24"/>
    </w:rPr>
  </w:style>
  <w:style w:type="paragraph" w:styleId="af0">
    <w:name w:val="List Paragraph"/>
    <w:basedOn w:val="a"/>
    <w:uiPriority w:val="34"/>
    <w:qFormat/>
    <w:pPr>
      <w:ind w:firstLine="420"/>
    </w:pPr>
  </w:style>
  <w:style w:type="paragraph" w:customStyle="1" w:styleId="TableText">
    <w:name w:val="Table Text"/>
    <w:basedOn w:val="a"/>
    <w:semiHidden/>
    <w:qFormat/>
    <w:rPr>
      <w:rFonts w:ascii="微软雅黑" w:eastAsia="微软雅黑" w:hAnsi="微软雅黑" w:cs="微软雅黑"/>
      <w:sz w:val="28"/>
      <w:szCs w:val="28"/>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
    <w:name w:val="修订1"/>
    <w:hidden/>
    <w:uiPriority w:val="99"/>
    <w:unhideWhenUsed/>
    <w:qFormat/>
    <w:rPr>
      <w:rFonts w:asciiTheme="minorHAnsi" w:eastAsiaTheme="minorEastAsia" w:hAnsiTheme="minorHAnsi" w:cstheme="minorBidi"/>
      <w:kern w:val="2"/>
      <w:sz w:val="21"/>
      <w:szCs w:val="24"/>
    </w:rPr>
  </w:style>
  <w:style w:type="paragraph" w:customStyle="1" w:styleId="10">
    <w:name w:val="样式1"/>
    <w:basedOn w:val="a"/>
    <w:qFormat/>
    <w:pPr>
      <w:adjustRightInd w:val="0"/>
    </w:pPr>
    <w:rPr>
      <w:rFonts w:ascii="宋体" w:hAnsi="宋体"/>
      <w:kern w:val="0"/>
      <w:szCs w:val="21"/>
    </w:rPr>
  </w:style>
  <w:style w:type="paragraph" w:customStyle="1" w:styleId="11">
    <w:name w:val="列出段落1"/>
    <w:basedOn w:val="a"/>
    <w:qFormat/>
    <w:pPr>
      <w:ind w:firstLineChars="200" w:firstLine="420"/>
    </w:pPr>
    <w:rPr>
      <w:rFonts w:ascii="Times New Roman" w:hAnsi="Times New Roman" w:cs="Times New Roman"/>
    </w:rPr>
  </w:style>
  <w:style w:type="paragraph" w:customStyle="1" w:styleId="USE1">
    <w:name w:val="USE 1"/>
    <w:basedOn w:val="a"/>
    <w:qFormat/>
    <w:pPr>
      <w:spacing w:line="200" w:lineRule="atLeast"/>
      <w:jc w:val="left"/>
    </w:pPr>
    <w:rPr>
      <w:rFonts w:ascii="宋体" w:hAnsi="宋体"/>
      <w:b/>
      <w:sz w:val="24"/>
      <w:szCs w:val="28"/>
    </w:rPr>
  </w:style>
  <w:style w:type="character" w:customStyle="1" w:styleId="a5">
    <w:name w:val="批注文字 字符"/>
    <w:basedOn w:val="a0"/>
    <w:link w:val="a4"/>
    <w:uiPriority w:val="99"/>
    <w:qFormat/>
    <w:rPr>
      <w:rFonts w:ascii="宋体" w:cstheme="minorBidi"/>
      <w:sz w:val="34"/>
      <w:szCs w:val="24"/>
    </w:rPr>
  </w:style>
  <w:style w:type="character" w:customStyle="1" w:styleId="ad">
    <w:name w:val="批注主题 字符"/>
    <w:basedOn w:val="a5"/>
    <w:link w:val="ac"/>
    <w:qFormat/>
    <w:rPr>
      <w:rFonts w:asciiTheme="minorHAnsi" w:eastAsiaTheme="minorEastAsia" w:hAnsiTheme="minorHAnsi" w:cstheme="minorBidi"/>
      <w:b/>
      <w:bCs/>
      <w:kern w:val="2"/>
      <w:sz w:val="21"/>
      <w:szCs w:val="24"/>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D5EE6C-3FC7-46A1-9624-293B038C9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243</Words>
  <Characters>1391</Characters>
  <Application>Microsoft Office Word</Application>
  <DocSecurity>0</DocSecurity>
  <Lines>11</Lines>
  <Paragraphs>3</Paragraphs>
  <ScaleCrop>false</ScaleCrop>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庭森</dc:creator>
  <cp:lastModifiedBy>王明慧</cp:lastModifiedBy>
  <cp:revision>2</cp:revision>
  <dcterms:created xsi:type="dcterms:W3CDTF">2025-10-30T01:51:00Z</dcterms:created>
  <dcterms:modified xsi:type="dcterms:W3CDTF">2025-10-30T01:51:00Z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907BCD11670FEFB213618C68A3815045_43</vt:lpwstr>
  </property>
</Properties>
</file>